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10CD8" w14:textId="3A28ECC8" w:rsidR="00407C7C" w:rsidRPr="00E06C63" w:rsidRDefault="00C81273" w:rsidP="00E06C63">
      <w:pPr>
        <w:rPr>
          <w:sz w:val="20"/>
          <w:szCs w:val="20"/>
        </w:rPr>
      </w:pPr>
      <w:r>
        <w:rPr>
          <w:noProof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5150CF9" wp14:editId="35E080F7">
                <wp:simplePos x="0" y="0"/>
                <wp:positionH relativeFrom="column">
                  <wp:posOffset>-89535</wp:posOffset>
                </wp:positionH>
                <wp:positionV relativeFrom="paragraph">
                  <wp:posOffset>784860</wp:posOffset>
                </wp:positionV>
                <wp:extent cx="411480" cy="273050"/>
                <wp:effectExtent l="0" t="0" r="0" b="12700"/>
                <wp:wrapSquare wrapText="bothSides"/>
                <wp:docPr id="104720828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" cy="273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69942D" w14:textId="67CEF812" w:rsidR="00C81273" w:rsidRDefault="005B47FC" w:rsidP="00C8127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0FB431" wp14:editId="016851ED">
                                  <wp:extent cx="207645" cy="264160"/>
                                  <wp:effectExtent l="0" t="0" r="1905" b="2540"/>
                                  <wp:docPr id="1831472987" name="Slika 4" descr="Slika na kojoj se prikazuje izmišljeni lik, crtić&#10;&#10;Sadržaj generiran uz AI možda nije točan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31472987" name="Slika 4" descr="Slika na kojoj se prikazuje izmišljeni lik, crtić&#10;&#10;Sadržaj generiran uz AI možda nije točan.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7645" cy="264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150CF9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margin-left:-7.05pt;margin-top:61.8pt;width:32.4pt;height:21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" filled="f" stroked="f">
                <v:textbox inset=",0,,0">
                  <w:txbxContent>
                    <w:p w14:paraId="4269942D" w14:textId="67CEF812" w:rsidR="00C81273" w:rsidRDefault="005B47FC" w:rsidP="00C81273">
                      <w:r>
                        <w:rPr>
                          <w:noProof/>
                        </w:rPr>
                        <w:drawing>
                          <wp:inline distT="0" distB="0" distL="0" distR="0" wp14:anchorId="0A0FB431" wp14:editId="016851ED">
                            <wp:extent cx="207645" cy="264160"/>
                            <wp:effectExtent l="0" t="0" r="1905" b="2540"/>
                            <wp:docPr id="1831472987" name="Slika 4" descr="Slika na kojoj se prikazuje izmišljeni lik, crtić&#10;&#10;Sadržaj generiran uz AI možda nije točan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31472987" name="Slika 4" descr="Slika na kojoj se prikazuje izmišljeni lik, crtić&#10;&#10;Sadržaj generiran uz AI možda nije točan.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7645" cy="264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F5964F2" wp14:editId="338279D9">
                <wp:simplePos x="0" y="0"/>
                <wp:positionH relativeFrom="margin">
                  <wp:posOffset>-129540</wp:posOffset>
                </wp:positionH>
                <wp:positionV relativeFrom="paragraph">
                  <wp:posOffset>442595</wp:posOffset>
                </wp:positionV>
                <wp:extent cx="2286000" cy="647700"/>
                <wp:effectExtent l="0" t="0" r="0" b="0"/>
                <wp:wrapTopAndBottom/>
                <wp:docPr id="1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C2221D" w14:textId="77777777" w:rsidR="00C81273" w:rsidRPr="009C11DF" w:rsidRDefault="00C81273" w:rsidP="00C81273">
                            <w:pPr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b/>
                                <w:sz w:val="20"/>
                                <w:szCs w:val="24"/>
                              </w:rPr>
                            </w:pPr>
                            <w:r w:rsidRPr="009C11DF">
                              <w:rPr>
                                <w:rFonts w:cs="Times New Roman"/>
                                <w:b/>
                                <w:sz w:val="20"/>
                                <w:szCs w:val="24"/>
                              </w:rPr>
                              <w:t>REPUBLIKA HRVATSKA</w:t>
                            </w:r>
                          </w:p>
                          <w:p w14:paraId="4FA39571" w14:textId="77777777" w:rsidR="00C81273" w:rsidRPr="009C11DF" w:rsidRDefault="00C81273" w:rsidP="00C81273">
                            <w:pPr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sz w:val="20"/>
                                <w:szCs w:val="24"/>
                              </w:rPr>
                            </w:pPr>
                            <w:r w:rsidRPr="009C11DF">
                              <w:rPr>
                                <w:rFonts w:cs="Times New Roman"/>
                                <w:sz w:val="20"/>
                                <w:szCs w:val="24"/>
                              </w:rPr>
                              <w:t>BRODSKO – POSAVSKA ŽUPANIJA</w:t>
                            </w:r>
                          </w:p>
                          <w:p w14:paraId="51A8E0E6" w14:textId="6F4E9CF2" w:rsidR="00C81273" w:rsidRPr="009C11DF" w:rsidRDefault="00C81273" w:rsidP="00C81273">
                            <w:pPr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b/>
                                <w:sz w:val="20"/>
                                <w:szCs w:val="24"/>
                              </w:rPr>
                            </w:pPr>
                            <w:r w:rsidRPr="009C11DF">
                              <w:rPr>
                                <w:rFonts w:cs="Times New Roman"/>
                                <w:b/>
                                <w:sz w:val="20"/>
                                <w:szCs w:val="24"/>
                              </w:rPr>
                              <w:t xml:space="preserve">OPĆINA </w:t>
                            </w:r>
                            <w:r w:rsidR="005B47FC">
                              <w:rPr>
                                <w:rFonts w:cs="Times New Roman"/>
                                <w:b/>
                                <w:sz w:val="20"/>
                                <w:szCs w:val="24"/>
                              </w:rPr>
                              <w:t>KLAKAR</w:t>
                            </w:r>
                          </w:p>
                          <w:p w14:paraId="56C8B105" w14:textId="77777777" w:rsidR="00C81273" w:rsidRPr="009C11DF" w:rsidRDefault="00C81273" w:rsidP="00C81273">
                            <w:pPr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sz w:val="20"/>
                                <w:szCs w:val="24"/>
                              </w:rPr>
                            </w:pPr>
                            <w:r w:rsidRPr="009C11DF">
                              <w:rPr>
                                <w:rFonts w:cs="Times New Roman"/>
                                <w:sz w:val="20"/>
                                <w:szCs w:val="24"/>
                              </w:rPr>
                              <w:t>OPĆINSKO VIJEĆE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5964F2" id="_x0000_s1027" type="#_x0000_t202" style="position:absolute;margin-left:-10.2pt;margin-top:34.85pt;width:180pt;height:51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" stroked="f">
                <v:textbox inset="1mm,1mm,1mm,1mm">
                  <w:txbxContent>
                    <w:p w14:paraId="41C2221D" w14:textId="77777777" w:rsidR="00C81273" w:rsidRPr="009C11DF" w:rsidRDefault="00C81273" w:rsidP="00C81273">
                      <w:pPr>
                        <w:spacing w:after="0" w:line="240" w:lineRule="auto"/>
                        <w:jc w:val="center"/>
                        <w:rPr>
                          <w:rFonts w:cs="Times New Roman"/>
                          <w:b/>
                          <w:sz w:val="20"/>
                          <w:szCs w:val="24"/>
                        </w:rPr>
                      </w:pPr>
                      <w:r w:rsidRPr="009C11DF">
                        <w:rPr>
                          <w:rFonts w:cs="Times New Roman"/>
                          <w:b/>
                          <w:sz w:val="20"/>
                          <w:szCs w:val="24"/>
                        </w:rPr>
                        <w:t>REPUBLIKA HRVATSKA</w:t>
                      </w:r>
                    </w:p>
                    <w:p w14:paraId="4FA39571" w14:textId="77777777" w:rsidR="00C81273" w:rsidRPr="009C11DF" w:rsidRDefault="00C81273" w:rsidP="00C81273">
                      <w:pPr>
                        <w:spacing w:after="0" w:line="240" w:lineRule="auto"/>
                        <w:jc w:val="center"/>
                        <w:rPr>
                          <w:rFonts w:cs="Times New Roman"/>
                          <w:sz w:val="20"/>
                          <w:szCs w:val="24"/>
                        </w:rPr>
                      </w:pPr>
                      <w:r w:rsidRPr="009C11DF">
                        <w:rPr>
                          <w:rFonts w:cs="Times New Roman"/>
                          <w:sz w:val="20"/>
                          <w:szCs w:val="24"/>
                        </w:rPr>
                        <w:t>BRODSKO – POSAVSKA ŽUPANIJA</w:t>
                      </w:r>
                    </w:p>
                    <w:p w14:paraId="51A8E0E6" w14:textId="6F4E9CF2" w:rsidR="00C81273" w:rsidRPr="009C11DF" w:rsidRDefault="00C81273" w:rsidP="00C81273">
                      <w:pPr>
                        <w:spacing w:after="0" w:line="240" w:lineRule="auto"/>
                        <w:jc w:val="center"/>
                        <w:rPr>
                          <w:rFonts w:cs="Times New Roman"/>
                          <w:b/>
                          <w:sz w:val="20"/>
                          <w:szCs w:val="24"/>
                        </w:rPr>
                      </w:pPr>
                      <w:r w:rsidRPr="009C11DF">
                        <w:rPr>
                          <w:rFonts w:cs="Times New Roman"/>
                          <w:b/>
                          <w:sz w:val="20"/>
                          <w:szCs w:val="24"/>
                        </w:rPr>
                        <w:t xml:space="preserve">OPĆINA </w:t>
                      </w:r>
                      <w:r w:rsidR="005B47FC">
                        <w:rPr>
                          <w:rFonts w:cs="Times New Roman"/>
                          <w:b/>
                          <w:sz w:val="20"/>
                          <w:szCs w:val="24"/>
                        </w:rPr>
                        <w:t>KLAKAR</w:t>
                      </w:r>
                    </w:p>
                    <w:p w14:paraId="56C8B105" w14:textId="77777777" w:rsidR="00C81273" w:rsidRPr="009C11DF" w:rsidRDefault="00C81273" w:rsidP="00C81273">
                      <w:pPr>
                        <w:spacing w:after="0" w:line="240" w:lineRule="auto"/>
                        <w:jc w:val="center"/>
                        <w:rPr>
                          <w:rFonts w:cs="Times New Roman"/>
                          <w:sz w:val="20"/>
                          <w:szCs w:val="24"/>
                        </w:rPr>
                      </w:pPr>
                      <w:r w:rsidRPr="009C11DF">
                        <w:rPr>
                          <w:rFonts w:cs="Times New Roman"/>
                          <w:sz w:val="20"/>
                          <w:szCs w:val="24"/>
                        </w:rPr>
                        <w:t>OPĆINSKO VIJEĆE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893CD2" wp14:editId="3EEF069A">
                <wp:simplePos x="0" y="0"/>
                <wp:positionH relativeFrom="margin">
                  <wp:posOffset>786130</wp:posOffset>
                </wp:positionH>
                <wp:positionV relativeFrom="paragraph">
                  <wp:posOffset>0</wp:posOffset>
                </wp:positionV>
                <wp:extent cx="445770" cy="486410"/>
                <wp:effectExtent l="0" t="0" r="0" b="8890"/>
                <wp:wrapTopAndBottom/>
                <wp:docPr id="3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" cy="486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3BE202" w14:textId="77777777" w:rsidR="00C81273" w:rsidRDefault="00C81273" w:rsidP="00C81273">
                            <w:r>
                              <w:rPr>
                                <w:noProof/>
                                <w:lang w:eastAsia="hr-HR"/>
                              </w:rPr>
                              <w:drawing>
                                <wp:inline distT="0" distB="0" distL="0" distR="0" wp14:anchorId="505A54B8" wp14:editId="3471098F">
                                  <wp:extent cx="406400" cy="406400"/>
                                  <wp:effectExtent l="0" t="0" r="0" b="0"/>
                                  <wp:docPr id="11" name="Slika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Slika 11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6400" cy="406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93CD2" id="_x0000_s1028" type="#_x0000_t202" style="position:absolute;margin-left:61.9pt;margin-top:0;width:35.1pt;height:3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" stroked="f">
                <v:textbox inset="1mm,1mm,1mm,1mm">
                  <w:txbxContent>
                    <w:p w14:paraId="6C3BE202" w14:textId="77777777" w:rsidR="00C81273" w:rsidRDefault="00C81273" w:rsidP="00C81273">
                      <w:r>
                        <w:rPr>
                          <w:noProof/>
                          <w:lang w:eastAsia="hr-HR"/>
                        </w:rPr>
                        <w:drawing>
                          <wp:inline distT="0" distB="0" distL="0" distR="0" wp14:anchorId="505A54B8" wp14:editId="3471098F">
                            <wp:extent cx="406400" cy="406400"/>
                            <wp:effectExtent l="0" t="0" r="0" b="0"/>
                            <wp:docPr id="11" name="Slika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Slika 11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6400" cy="406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3482A93C" w14:textId="5438D772" w:rsidR="00010E0B" w:rsidRPr="004B5831" w:rsidRDefault="00C73052" w:rsidP="00010E0B">
      <w:pPr>
        <w:autoSpaceDE w:val="0"/>
        <w:autoSpaceDN w:val="0"/>
        <w:adjustRightInd w:val="0"/>
        <w:spacing w:after="0"/>
        <w:jc w:val="both"/>
        <w:rPr>
          <w:rFonts w:cs="Times New Roman"/>
          <w:szCs w:val="20"/>
        </w:rPr>
      </w:pPr>
      <w:r>
        <w:rPr>
          <w:sz w:val="20"/>
          <w:szCs w:val="18"/>
        </w:rPr>
        <w:t>Temeljem članka 67. Zakona o komunalnom gospodarstvu  („Narodne novine“, broj 68/18, 110/18, 32/20 -pročišćeni tekst i 145/24) i  članka 24. Statuta Općine Klakar („Službeni vjesnik Brodsko-posavske županije“, broj  29/21, 26/22 – pročišćeni tekst, 35/22, 34/23)</w:t>
      </w:r>
      <w:r w:rsidR="00010E0B">
        <w:rPr>
          <w:sz w:val="20"/>
          <w:szCs w:val="18"/>
        </w:rPr>
        <w:t>,</w:t>
      </w:r>
      <w:r>
        <w:rPr>
          <w:sz w:val="20"/>
          <w:szCs w:val="18"/>
        </w:rPr>
        <w:t xml:space="preserve"> </w:t>
      </w:r>
      <w:r w:rsidR="00010E0B" w:rsidRPr="00010E0B">
        <w:rPr>
          <w:rFonts w:cs="Times New Roman"/>
          <w:sz w:val="20"/>
          <w:szCs w:val="20"/>
        </w:rPr>
        <w:t xml:space="preserve">Općinsko vijeće Općine Klakar na svojoj </w:t>
      </w:r>
      <w:r w:rsidR="00BF333C">
        <w:rPr>
          <w:rFonts w:cs="Times New Roman"/>
          <w:sz w:val="20"/>
          <w:szCs w:val="20"/>
        </w:rPr>
        <w:t>6</w:t>
      </w:r>
      <w:r w:rsidR="00010E0B" w:rsidRPr="00010E0B">
        <w:rPr>
          <w:rFonts w:cs="Times New Roman"/>
          <w:sz w:val="20"/>
          <w:szCs w:val="20"/>
        </w:rPr>
        <w:t xml:space="preserve">. sjednici održanoj </w:t>
      </w:r>
      <w:r w:rsidR="00BF333C">
        <w:rPr>
          <w:rFonts w:cs="Times New Roman"/>
          <w:sz w:val="20"/>
          <w:szCs w:val="20"/>
        </w:rPr>
        <w:t>15</w:t>
      </w:r>
      <w:r w:rsidR="00010E0B" w:rsidRPr="00010E0B">
        <w:rPr>
          <w:rFonts w:cs="Times New Roman"/>
          <w:sz w:val="20"/>
          <w:szCs w:val="20"/>
        </w:rPr>
        <w:t>. prosinca 2025. godine, donosi:</w:t>
      </w:r>
    </w:p>
    <w:p w14:paraId="25F391CC" w14:textId="13A31FB7" w:rsidR="00010E0B" w:rsidRDefault="00010E0B" w:rsidP="00C73052">
      <w:pPr>
        <w:jc w:val="both"/>
        <w:rPr>
          <w:sz w:val="20"/>
          <w:szCs w:val="18"/>
        </w:rPr>
      </w:pPr>
    </w:p>
    <w:p w14:paraId="1DFFABF9" w14:textId="4600FCA2" w:rsidR="00C73052" w:rsidRDefault="00C73052" w:rsidP="00C73052">
      <w:pPr>
        <w:jc w:val="center"/>
        <w:rPr>
          <w:b/>
          <w:szCs w:val="20"/>
        </w:rPr>
      </w:pPr>
      <w:r>
        <w:rPr>
          <w:b/>
          <w:szCs w:val="20"/>
        </w:rPr>
        <w:t>III. IZMJENE I DOPUNE PROGRAMA</w:t>
      </w:r>
      <w:r>
        <w:rPr>
          <w:b/>
          <w:szCs w:val="20"/>
        </w:rPr>
        <w:br/>
        <w:t>građenja objekata i uređaja komunalne infrastrukture za 2025. godinu</w:t>
      </w:r>
    </w:p>
    <w:p w14:paraId="4F0BFB81" w14:textId="77777777" w:rsidR="00407C7C" w:rsidRDefault="00407C7C">
      <w:pPr>
        <w:spacing w:after="0" w:line="240" w:lineRule="auto"/>
        <w:rPr>
          <w:rFonts w:cs="Times New Roman"/>
          <w:bCs/>
        </w:rPr>
      </w:pPr>
    </w:p>
    <w:p w14:paraId="6DA52E8E" w14:textId="77777777" w:rsidR="00407C7C" w:rsidRDefault="009F38CA">
      <w:pPr>
        <w:spacing w:after="0" w:line="240" w:lineRule="auto"/>
        <w:jc w:val="center"/>
        <w:rPr>
          <w:rFonts w:cs="Times New Roman"/>
          <w:sz w:val="20"/>
          <w:szCs w:val="20"/>
        </w:rPr>
      </w:pPr>
      <w:r>
        <w:rPr>
          <w:rFonts w:cs="Times New Roman"/>
          <w:b/>
          <w:sz w:val="20"/>
          <w:szCs w:val="20"/>
        </w:rPr>
        <w:t>Članak 1</w:t>
      </w:r>
      <w:r>
        <w:rPr>
          <w:rFonts w:cs="Times New Roman"/>
          <w:sz w:val="20"/>
          <w:szCs w:val="20"/>
        </w:rPr>
        <w:t>.</w:t>
      </w:r>
    </w:p>
    <w:p w14:paraId="4DFEAE4C" w14:textId="6CEC1C8C" w:rsidR="00407C7C" w:rsidRPr="00C73052" w:rsidRDefault="009F38CA" w:rsidP="00C73052">
      <w:pPr>
        <w:jc w:val="both"/>
        <w:rPr>
          <w:rFonts w:cs="Times New Roman"/>
          <w:bCs/>
        </w:rPr>
      </w:pPr>
      <w:r>
        <w:rPr>
          <w:sz w:val="20"/>
          <w:szCs w:val="20"/>
        </w:rPr>
        <w:tab/>
      </w:r>
      <w:r w:rsidR="00C73052" w:rsidRPr="00982EBE">
        <w:rPr>
          <w:rFonts w:cs="Times New Roman"/>
          <w:bCs/>
          <w:sz w:val="20"/>
          <w:szCs w:val="20"/>
        </w:rPr>
        <w:t xml:space="preserve">U II. Izmjenama i dopunama programa građenja objekata i uređenja komunalne infrastrukture za 2025. godinu („Službeni vjesnik Brodsko – posavske županije“ broj 6/2025) mijenja se članak 2. i glasi: </w:t>
      </w:r>
    </w:p>
    <w:p w14:paraId="3E7189C7" w14:textId="77777777" w:rsidR="00407C7C" w:rsidRDefault="009F38CA">
      <w:pPr>
        <w:spacing w:after="0"/>
        <w:jc w:val="both"/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>1. Nerazvrstane ceste</w:t>
      </w:r>
    </w:p>
    <w:p w14:paraId="24BF6DE9" w14:textId="77777777" w:rsidR="00407C7C" w:rsidRDefault="009F38CA">
      <w:pPr>
        <w:spacing w:after="0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Ceste koje se koriste za promet vozilima i koje svatko može slobodno koristiti, a koje nisu razvrstane kao javne ceste u smislu zakona kojim se uređuju ceste.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D828D1" w:rsidRPr="00D828D1" w14:paraId="715B060B" w14:textId="77777777" w:rsidTr="00D828D1">
        <w:tc>
          <w:tcPr>
            <w:tcW w:w="4980" w:type="dxa"/>
            <w:shd w:val="clear" w:color="auto" w:fill="505050"/>
          </w:tcPr>
          <w:p w14:paraId="2AEFEEB0" w14:textId="4444E05A" w:rsidR="00D828D1" w:rsidRPr="00D828D1" w:rsidRDefault="00D828D1" w:rsidP="00D828D1">
            <w:pPr>
              <w:spacing w:after="0"/>
              <w:rPr>
                <w:b/>
                <w:color w:val="FFFFFF"/>
                <w:sz w:val="16"/>
                <w:szCs w:val="18"/>
              </w:rPr>
            </w:pPr>
            <w:r w:rsidRPr="00D828D1">
              <w:rPr>
                <w:b/>
                <w:color w:val="FFFFFF"/>
                <w:sz w:val="16"/>
                <w:szCs w:val="18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51A49387" w14:textId="6516DB7C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</w:rPr>
            </w:pPr>
            <w:r w:rsidRPr="00D828D1">
              <w:rPr>
                <w:b/>
                <w:color w:val="FFFFFF"/>
                <w:sz w:val="16"/>
                <w:szCs w:val="18"/>
              </w:rPr>
              <w:t>III</w:t>
            </w:r>
            <w:r w:rsidR="005F6B8C" w:rsidRPr="00C74757">
              <w:rPr>
                <w:b/>
                <w:color w:val="FFFFFF"/>
                <w:sz w:val="16"/>
                <w:szCs w:val="16"/>
                <w:lang w:eastAsia="hr-HR"/>
              </w:rPr>
              <w:t>. IZMJENE I DOPUNE PRORAČUNA</w:t>
            </w:r>
            <w:r w:rsidR="005F6B8C">
              <w:rPr>
                <w:b/>
                <w:color w:val="FFFFFF"/>
                <w:sz w:val="16"/>
                <w:szCs w:val="16"/>
                <w:lang w:eastAsia="hr-HR"/>
              </w:rPr>
              <w:t xml:space="preserve"> OPĆINE KLAKAR ZA 2025</w:t>
            </w:r>
          </w:p>
        </w:tc>
        <w:tc>
          <w:tcPr>
            <w:tcW w:w="1400" w:type="dxa"/>
            <w:shd w:val="clear" w:color="auto" w:fill="505050"/>
          </w:tcPr>
          <w:p w14:paraId="31BC87B9" w14:textId="70940FCF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</w:rPr>
            </w:pPr>
            <w:r w:rsidRPr="00D828D1">
              <w:rPr>
                <w:b/>
                <w:color w:val="FFFFFF"/>
                <w:sz w:val="16"/>
                <w:szCs w:val="18"/>
              </w:rPr>
              <w:t>POVEĆANJE/SMANJENJE</w:t>
            </w:r>
          </w:p>
        </w:tc>
        <w:tc>
          <w:tcPr>
            <w:tcW w:w="1400" w:type="dxa"/>
            <w:shd w:val="clear" w:color="auto" w:fill="505050"/>
          </w:tcPr>
          <w:p w14:paraId="28AF8A57" w14:textId="76CA5356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</w:rPr>
            </w:pPr>
            <w:r w:rsidRPr="00D828D1">
              <w:rPr>
                <w:b/>
                <w:color w:val="FFFFFF"/>
                <w:sz w:val="16"/>
                <w:szCs w:val="18"/>
              </w:rPr>
              <w:t xml:space="preserve"> I</w:t>
            </w:r>
            <w:r w:rsidR="00373717">
              <w:rPr>
                <w:b/>
                <w:color w:val="FFFFFF"/>
                <w:sz w:val="16"/>
                <w:szCs w:val="18"/>
              </w:rPr>
              <w:t>V</w:t>
            </w:r>
            <w:r w:rsidR="005F6B8C" w:rsidRPr="00C74757">
              <w:rPr>
                <w:b/>
                <w:color w:val="FFFFFF"/>
                <w:sz w:val="16"/>
                <w:szCs w:val="16"/>
                <w:lang w:eastAsia="hr-HR"/>
              </w:rPr>
              <w:t>. IZMJENE I DOPUNE PRORAČUNA</w:t>
            </w:r>
            <w:r w:rsidR="005F6B8C">
              <w:rPr>
                <w:b/>
                <w:color w:val="FFFFFF"/>
                <w:sz w:val="16"/>
                <w:szCs w:val="16"/>
                <w:lang w:eastAsia="hr-HR"/>
              </w:rPr>
              <w:t xml:space="preserve"> OPĆINE KLAKAR ZA 2025</w:t>
            </w:r>
          </w:p>
        </w:tc>
      </w:tr>
      <w:tr w:rsidR="00D828D1" w14:paraId="15E66F34" w14:textId="77777777" w:rsidTr="00D828D1">
        <w:tc>
          <w:tcPr>
            <w:tcW w:w="4980" w:type="dxa"/>
          </w:tcPr>
          <w:p w14:paraId="569B1664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</w:rPr>
              <w:t>R306 CESTE, ŽELJEZNICE I OSTALI PROMETNI OBJEKTI - IZGRADNJA SEK. ŠUMSKIH CESTA</w:t>
            </w:r>
          </w:p>
          <w:p w14:paraId="4C03B70D" w14:textId="16B6D931" w:rsidR="00D828D1" w:rsidRDefault="00D828D1" w:rsidP="00D828D1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516 Kapitalne pomoći iz državnog proračuna EU</w:t>
            </w:r>
          </w:p>
        </w:tc>
        <w:tc>
          <w:tcPr>
            <w:tcW w:w="1400" w:type="dxa"/>
          </w:tcPr>
          <w:p w14:paraId="45924CA8" w14:textId="7FB6DEA0" w:rsidR="00D828D1" w:rsidRDefault="00D828D1" w:rsidP="00D828D1">
            <w:pPr>
              <w:spacing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20.000,00</w:t>
            </w:r>
          </w:p>
        </w:tc>
        <w:tc>
          <w:tcPr>
            <w:tcW w:w="1400" w:type="dxa"/>
          </w:tcPr>
          <w:p w14:paraId="1893A831" w14:textId="25879850" w:rsidR="00D828D1" w:rsidRDefault="00D828D1" w:rsidP="00D828D1">
            <w:pPr>
              <w:spacing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-20.000,00</w:t>
            </w:r>
          </w:p>
        </w:tc>
        <w:tc>
          <w:tcPr>
            <w:tcW w:w="1400" w:type="dxa"/>
          </w:tcPr>
          <w:p w14:paraId="73A82D80" w14:textId="5DEAF606" w:rsidR="00D828D1" w:rsidRDefault="00D828D1" w:rsidP="00D828D1">
            <w:pPr>
              <w:spacing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D828D1" w14:paraId="59DD95A2" w14:textId="77777777" w:rsidTr="00D828D1">
        <w:tc>
          <w:tcPr>
            <w:tcW w:w="4980" w:type="dxa"/>
          </w:tcPr>
          <w:p w14:paraId="4AE63A67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</w:rPr>
              <w:t>R305 CESTE, ŽELJEZNICE I OSTALI PROMETNI OBJEKTI - REKONSTRUKCIJA NERAZVRSTANE CESTE UL. TINA UJEVIĆA</w:t>
            </w:r>
          </w:p>
          <w:p w14:paraId="524D9FEC" w14:textId="37A8A38B" w:rsidR="00D828D1" w:rsidRDefault="00D828D1" w:rsidP="00D828D1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110 Opći prihodi i primici, 516 Kapitalne pomoći iz državnog proračuna EU, 110 Opći prihodi i primici, 516 Kapitalne pomoći iz državnog proračuna EU</w:t>
            </w:r>
          </w:p>
        </w:tc>
        <w:tc>
          <w:tcPr>
            <w:tcW w:w="1400" w:type="dxa"/>
          </w:tcPr>
          <w:p w14:paraId="06FCF987" w14:textId="5B96D1DA" w:rsidR="00D828D1" w:rsidRDefault="00D828D1" w:rsidP="00D828D1">
            <w:pPr>
              <w:spacing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120.000,00</w:t>
            </w:r>
          </w:p>
        </w:tc>
        <w:tc>
          <w:tcPr>
            <w:tcW w:w="1400" w:type="dxa"/>
          </w:tcPr>
          <w:p w14:paraId="31FD6CE3" w14:textId="43FD878A" w:rsidR="00D828D1" w:rsidRDefault="00D828D1" w:rsidP="00D828D1">
            <w:pPr>
              <w:spacing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-120.000,00</w:t>
            </w:r>
          </w:p>
        </w:tc>
        <w:tc>
          <w:tcPr>
            <w:tcW w:w="1400" w:type="dxa"/>
          </w:tcPr>
          <w:p w14:paraId="624706D2" w14:textId="70458FD2" w:rsidR="00D828D1" w:rsidRDefault="00D828D1" w:rsidP="00D828D1">
            <w:pPr>
              <w:spacing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D828D1" w14:paraId="69BE644A" w14:textId="77777777" w:rsidTr="00D828D1">
        <w:tc>
          <w:tcPr>
            <w:tcW w:w="4980" w:type="dxa"/>
          </w:tcPr>
          <w:p w14:paraId="350A2504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</w:rPr>
              <w:t>R350 CESTE, ŽELJEZNICE I OSTALI PROMETNI OBJEKTI - ULICA JOSIPA KOZARCA U RUŠČICI</w:t>
            </w:r>
          </w:p>
          <w:p w14:paraId="232AE775" w14:textId="613AD142" w:rsidR="00D828D1" w:rsidRDefault="00D828D1" w:rsidP="00D828D1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3FFE2C13" w14:textId="287AC3C5" w:rsidR="00D828D1" w:rsidRDefault="00D828D1" w:rsidP="00D828D1">
            <w:pPr>
              <w:spacing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68.000,00</w:t>
            </w:r>
          </w:p>
        </w:tc>
        <w:tc>
          <w:tcPr>
            <w:tcW w:w="1400" w:type="dxa"/>
          </w:tcPr>
          <w:p w14:paraId="14EDB410" w14:textId="08B51A89" w:rsidR="00D828D1" w:rsidRDefault="00D828D1" w:rsidP="00D828D1">
            <w:pPr>
              <w:spacing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-68.000,00</w:t>
            </w:r>
          </w:p>
        </w:tc>
        <w:tc>
          <w:tcPr>
            <w:tcW w:w="1400" w:type="dxa"/>
          </w:tcPr>
          <w:p w14:paraId="7E219782" w14:textId="26C7B590" w:rsidR="00D828D1" w:rsidRDefault="00D828D1" w:rsidP="00D828D1">
            <w:pPr>
              <w:spacing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D828D1" w:rsidRPr="00D828D1" w14:paraId="16DEB4AB" w14:textId="77777777" w:rsidTr="00D828D1">
        <w:tc>
          <w:tcPr>
            <w:tcW w:w="4980" w:type="dxa"/>
          </w:tcPr>
          <w:p w14:paraId="0B9AAA69" w14:textId="78C5BB0A" w:rsidR="00D828D1" w:rsidRPr="00D828D1" w:rsidRDefault="00D828D1" w:rsidP="00D828D1">
            <w:pPr>
              <w:spacing w:after="0"/>
              <w:rPr>
                <w:b/>
                <w:sz w:val="18"/>
                <w:szCs w:val="18"/>
              </w:rPr>
            </w:pPr>
            <w:r w:rsidRPr="00D828D1">
              <w:rPr>
                <w:b/>
                <w:sz w:val="18"/>
                <w:szCs w:val="18"/>
              </w:rPr>
              <w:t xml:space="preserve">UKUPNO: </w:t>
            </w:r>
          </w:p>
        </w:tc>
        <w:tc>
          <w:tcPr>
            <w:tcW w:w="1400" w:type="dxa"/>
          </w:tcPr>
          <w:p w14:paraId="478840C1" w14:textId="54A5744E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</w:rPr>
            </w:pPr>
            <w:r w:rsidRPr="00D828D1">
              <w:rPr>
                <w:b/>
                <w:sz w:val="18"/>
                <w:szCs w:val="18"/>
              </w:rPr>
              <w:t>208.000,00</w:t>
            </w:r>
          </w:p>
        </w:tc>
        <w:tc>
          <w:tcPr>
            <w:tcW w:w="1400" w:type="dxa"/>
          </w:tcPr>
          <w:p w14:paraId="5129184F" w14:textId="6A6BAFF9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</w:rPr>
            </w:pPr>
            <w:r w:rsidRPr="00D828D1">
              <w:rPr>
                <w:b/>
                <w:sz w:val="18"/>
                <w:szCs w:val="18"/>
              </w:rPr>
              <w:t>-208.000,00</w:t>
            </w:r>
          </w:p>
        </w:tc>
        <w:tc>
          <w:tcPr>
            <w:tcW w:w="1400" w:type="dxa"/>
          </w:tcPr>
          <w:p w14:paraId="309673A1" w14:textId="404AC2EA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</w:rPr>
            </w:pPr>
            <w:r w:rsidRPr="00D828D1">
              <w:rPr>
                <w:b/>
                <w:sz w:val="18"/>
                <w:szCs w:val="18"/>
              </w:rPr>
              <w:t>0,00</w:t>
            </w:r>
          </w:p>
        </w:tc>
      </w:tr>
    </w:tbl>
    <w:p w14:paraId="5EE85C95" w14:textId="52452738" w:rsidR="00407C7C" w:rsidRDefault="00407C7C">
      <w:pPr>
        <w:spacing w:after="0"/>
        <w:rPr>
          <w:sz w:val="18"/>
          <w:szCs w:val="18"/>
        </w:rPr>
      </w:pPr>
    </w:p>
    <w:p w14:paraId="1334B146" w14:textId="77777777" w:rsidR="00407C7C" w:rsidRDefault="00407C7C">
      <w:pPr>
        <w:spacing w:after="0"/>
        <w:rPr>
          <w:sz w:val="20"/>
          <w:szCs w:val="20"/>
          <w:lang w:eastAsia="hr-HR"/>
        </w:rPr>
      </w:pPr>
    </w:p>
    <w:p w14:paraId="6781888B" w14:textId="77777777" w:rsidR="00407C7C" w:rsidRDefault="009F38CA">
      <w:pPr>
        <w:spacing w:after="0"/>
        <w:rPr>
          <w:b/>
          <w:bCs/>
          <w:sz w:val="20"/>
          <w:szCs w:val="20"/>
          <w:lang w:eastAsia="hr-HR"/>
        </w:rPr>
      </w:pPr>
      <w:r>
        <w:rPr>
          <w:b/>
          <w:bCs/>
          <w:sz w:val="20"/>
          <w:szCs w:val="20"/>
          <w:lang w:eastAsia="hr-HR"/>
        </w:rPr>
        <w:t>2. Javne prometne površine na kojima nije dopušten promet motornih vozila</w:t>
      </w:r>
    </w:p>
    <w:p w14:paraId="6F602C96" w14:textId="77777777" w:rsidR="00407C7C" w:rsidRDefault="009F38CA">
      <w:pPr>
        <w:spacing w:after="0"/>
        <w:jc w:val="both"/>
        <w:rPr>
          <w:sz w:val="20"/>
          <w:szCs w:val="20"/>
          <w:lang w:eastAsia="hr-HR"/>
        </w:rPr>
      </w:pPr>
      <w:r>
        <w:rPr>
          <w:sz w:val="20"/>
          <w:szCs w:val="20"/>
          <w:lang w:eastAsia="hr-HR"/>
        </w:rPr>
        <w:t>Podrazumijeva površine kao trgovi, pločnici, javni prolazi, javne stube, prečaci, šetališta, biciklističke i pješačke staze ako nisu sastavni dio ceste.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D828D1" w:rsidRPr="00D828D1" w14:paraId="6225341F" w14:textId="77777777" w:rsidTr="00D828D1">
        <w:tc>
          <w:tcPr>
            <w:tcW w:w="4980" w:type="dxa"/>
            <w:shd w:val="clear" w:color="auto" w:fill="505050"/>
          </w:tcPr>
          <w:p w14:paraId="247D9041" w14:textId="24CBADBB" w:rsidR="00D828D1" w:rsidRPr="00D828D1" w:rsidRDefault="00D828D1" w:rsidP="00D828D1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D828D1"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0013D1E1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13674410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7BAACA70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D828D1" w14:paraId="707071D3" w14:textId="77777777" w:rsidTr="00D828D1">
        <w:tc>
          <w:tcPr>
            <w:tcW w:w="4980" w:type="dxa"/>
          </w:tcPr>
          <w:p w14:paraId="5BE48217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R314 CESTE, ŽELJEZNICE I OSTALI PROMETNI OBJEKTI</w:t>
            </w:r>
          </w:p>
          <w:p w14:paraId="484D869E" w14:textId="685F83F2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516 Kapitalne pomoći iz državnog proračuna EU, 418 Zakupi, 515 Kapitalne pomoći iz državnog proračuna</w:t>
            </w:r>
          </w:p>
        </w:tc>
        <w:tc>
          <w:tcPr>
            <w:tcW w:w="1400" w:type="dxa"/>
          </w:tcPr>
          <w:p w14:paraId="613230D1" w14:textId="3355C1B7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350.000,00</w:t>
            </w:r>
          </w:p>
        </w:tc>
        <w:tc>
          <w:tcPr>
            <w:tcW w:w="1400" w:type="dxa"/>
          </w:tcPr>
          <w:p w14:paraId="5D879E76" w14:textId="7BF56B69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11.090,00</w:t>
            </w:r>
          </w:p>
        </w:tc>
        <w:tc>
          <w:tcPr>
            <w:tcW w:w="1400" w:type="dxa"/>
          </w:tcPr>
          <w:p w14:paraId="36D6FB38" w14:textId="1126847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361.090,00</w:t>
            </w:r>
          </w:p>
        </w:tc>
      </w:tr>
      <w:tr w:rsidR="00D828D1" w14:paraId="72A335BA" w14:textId="77777777" w:rsidTr="00D828D1">
        <w:tc>
          <w:tcPr>
            <w:tcW w:w="4980" w:type="dxa"/>
          </w:tcPr>
          <w:p w14:paraId="122FE29D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R313 DODATNA ULAGANJA NA GRAĐEVINSKIM OBJEKTIMA</w:t>
            </w:r>
          </w:p>
          <w:p w14:paraId="13191AAD" w14:textId="52155350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45211AA4" w14:textId="1729F955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400" w:type="dxa"/>
          </w:tcPr>
          <w:p w14:paraId="2207DD79" w14:textId="404F007B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-3.000,00</w:t>
            </w:r>
          </w:p>
        </w:tc>
        <w:tc>
          <w:tcPr>
            <w:tcW w:w="1400" w:type="dxa"/>
          </w:tcPr>
          <w:p w14:paraId="22C820E8" w14:textId="31D236EA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4A589A62" w14:textId="77777777" w:rsidTr="00D828D1">
        <w:tc>
          <w:tcPr>
            <w:tcW w:w="4980" w:type="dxa"/>
          </w:tcPr>
          <w:p w14:paraId="3B807B29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R312 OSTALI GRAĐEVINSKI OBJEKTI</w:t>
            </w:r>
          </w:p>
          <w:p w14:paraId="4580160C" w14:textId="4B01AA36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</w:t>
            </w:r>
          </w:p>
        </w:tc>
        <w:tc>
          <w:tcPr>
            <w:tcW w:w="1400" w:type="dxa"/>
          </w:tcPr>
          <w:p w14:paraId="5DDA9908" w14:textId="19EBBD0D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12.500,00</w:t>
            </w:r>
          </w:p>
        </w:tc>
        <w:tc>
          <w:tcPr>
            <w:tcW w:w="1400" w:type="dxa"/>
          </w:tcPr>
          <w:p w14:paraId="262DBD78" w14:textId="03C050A0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-8.500,00</w:t>
            </w:r>
          </w:p>
        </w:tc>
        <w:tc>
          <w:tcPr>
            <w:tcW w:w="1400" w:type="dxa"/>
          </w:tcPr>
          <w:p w14:paraId="43CA7E35" w14:textId="03E1C6B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4.000,00</w:t>
            </w:r>
          </w:p>
        </w:tc>
      </w:tr>
      <w:tr w:rsidR="00D828D1" w14:paraId="55C8CADF" w14:textId="77777777" w:rsidTr="00D828D1">
        <w:tc>
          <w:tcPr>
            <w:tcW w:w="4980" w:type="dxa"/>
          </w:tcPr>
          <w:p w14:paraId="26FF4951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R411 OSTALI GRAĐEVINSKI OBJEKTI</w:t>
            </w:r>
          </w:p>
          <w:p w14:paraId="35FD7729" w14:textId="2AAC76BA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515 Kapitalne pomoći iz državnog proračuna</w:t>
            </w:r>
          </w:p>
        </w:tc>
        <w:tc>
          <w:tcPr>
            <w:tcW w:w="1400" w:type="dxa"/>
          </w:tcPr>
          <w:p w14:paraId="57D13F21" w14:textId="3553904B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50.000,00</w:t>
            </w:r>
          </w:p>
        </w:tc>
        <w:tc>
          <w:tcPr>
            <w:tcW w:w="1400" w:type="dxa"/>
          </w:tcPr>
          <w:p w14:paraId="116FA9A9" w14:textId="61D3551A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-50.000,00</w:t>
            </w:r>
          </w:p>
        </w:tc>
        <w:tc>
          <w:tcPr>
            <w:tcW w:w="1400" w:type="dxa"/>
          </w:tcPr>
          <w:p w14:paraId="03CC759D" w14:textId="0374A7B5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596B53AA" w14:textId="77777777" w:rsidTr="00D828D1">
        <w:tc>
          <w:tcPr>
            <w:tcW w:w="4980" w:type="dxa"/>
          </w:tcPr>
          <w:p w14:paraId="065797FC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lastRenderedPageBreak/>
              <w:t>R417 OSTALI GRAĐEVINSKI OBJEKTI - UREĐENJE JAVNE POVRŠINE ISPRED MJESNOG DOMA U DONJOJ BEBRINI</w:t>
            </w:r>
          </w:p>
          <w:p w14:paraId="3033D453" w14:textId="696E41B0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515 Kapitalne pomoći iz državnog proračuna, 418 Zakupi</w:t>
            </w:r>
          </w:p>
        </w:tc>
        <w:tc>
          <w:tcPr>
            <w:tcW w:w="1400" w:type="dxa"/>
          </w:tcPr>
          <w:p w14:paraId="4F654EBD" w14:textId="45DADE0B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40.000,00</w:t>
            </w:r>
          </w:p>
        </w:tc>
        <w:tc>
          <w:tcPr>
            <w:tcW w:w="1400" w:type="dxa"/>
          </w:tcPr>
          <w:p w14:paraId="7C8A99A6" w14:textId="7885356B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40.200,00</w:t>
            </w:r>
          </w:p>
        </w:tc>
        <w:tc>
          <w:tcPr>
            <w:tcW w:w="1400" w:type="dxa"/>
          </w:tcPr>
          <w:p w14:paraId="6C357235" w14:textId="295F3984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80.200,00</w:t>
            </w:r>
          </w:p>
        </w:tc>
      </w:tr>
      <w:tr w:rsidR="00D828D1" w14:paraId="29AC0E7C" w14:textId="77777777" w:rsidTr="00D828D1">
        <w:tc>
          <w:tcPr>
            <w:tcW w:w="4980" w:type="dxa"/>
          </w:tcPr>
          <w:p w14:paraId="4E77DFDD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R416 OSTALI GRAĐEVINSKI OBJEKTI - UREĐENJE JAVNE POVRŠINE ISPRED MJESNOG DOMA U GORNJOJ BEBRINI</w:t>
            </w:r>
          </w:p>
          <w:p w14:paraId="5DDD6902" w14:textId="67D3FC79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</w:t>
            </w:r>
          </w:p>
        </w:tc>
        <w:tc>
          <w:tcPr>
            <w:tcW w:w="1400" w:type="dxa"/>
          </w:tcPr>
          <w:p w14:paraId="121257C8" w14:textId="4A8989F8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40.000,00</w:t>
            </w:r>
          </w:p>
        </w:tc>
        <w:tc>
          <w:tcPr>
            <w:tcW w:w="1400" w:type="dxa"/>
          </w:tcPr>
          <w:p w14:paraId="64BE5644" w14:textId="197ECB09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-40.000,00</w:t>
            </w:r>
          </w:p>
        </w:tc>
        <w:tc>
          <w:tcPr>
            <w:tcW w:w="1400" w:type="dxa"/>
          </w:tcPr>
          <w:p w14:paraId="75005AE6" w14:textId="303FC6E0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1AE44E0A" w14:textId="77777777" w:rsidTr="00D828D1">
        <w:tc>
          <w:tcPr>
            <w:tcW w:w="4980" w:type="dxa"/>
          </w:tcPr>
          <w:p w14:paraId="68A29D55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R423 OSTALI SLIČNI PROMETNI OBJEKTI</w:t>
            </w:r>
          </w:p>
          <w:p w14:paraId="7AE6DBE8" w14:textId="417AB021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primici, 418 Zakupi</w:t>
            </w:r>
          </w:p>
        </w:tc>
        <w:tc>
          <w:tcPr>
            <w:tcW w:w="1400" w:type="dxa"/>
          </w:tcPr>
          <w:p w14:paraId="058F53DD" w14:textId="1AC3AB32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6690ED12" w14:textId="5F8B6265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34.000,00</w:t>
            </w:r>
          </w:p>
        </w:tc>
        <w:tc>
          <w:tcPr>
            <w:tcW w:w="1400" w:type="dxa"/>
          </w:tcPr>
          <w:p w14:paraId="60E3B6AF" w14:textId="014AB69B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34.000,00</w:t>
            </w:r>
          </w:p>
        </w:tc>
      </w:tr>
      <w:tr w:rsidR="00D828D1" w14:paraId="5AFA86D0" w14:textId="77777777" w:rsidTr="00D828D1">
        <w:tc>
          <w:tcPr>
            <w:tcW w:w="4980" w:type="dxa"/>
          </w:tcPr>
          <w:p w14:paraId="6231144D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R302 SANACIJA NOGOSTUPA NA PODRUČJU OPĆINE KLAKAR</w:t>
            </w:r>
          </w:p>
          <w:p w14:paraId="58941B26" w14:textId="0FE4BD05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710 Prihodi od prodaje nefinancijske imovine, 515 Kapitalne pomoći iz državnog proračuna, 710 Prihodi od prodaje nefinancijske imovine, 515 Kapitalne pomoći iz državnog proračuna</w:t>
            </w:r>
          </w:p>
        </w:tc>
        <w:tc>
          <w:tcPr>
            <w:tcW w:w="1400" w:type="dxa"/>
          </w:tcPr>
          <w:p w14:paraId="44E25FD0" w14:textId="553423A2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100.000,00</w:t>
            </w:r>
          </w:p>
        </w:tc>
        <w:tc>
          <w:tcPr>
            <w:tcW w:w="1400" w:type="dxa"/>
          </w:tcPr>
          <w:p w14:paraId="3B8294B1" w14:textId="4C47EE3E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-100.000,00</w:t>
            </w:r>
          </w:p>
        </w:tc>
        <w:tc>
          <w:tcPr>
            <w:tcW w:w="1400" w:type="dxa"/>
          </w:tcPr>
          <w:p w14:paraId="1B8F13E2" w14:textId="7E8BAC0B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160AB528" w14:textId="77777777" w:rsidTr="00D828D1">
        <w:tc>
          <w:tcPr>
            <w:tcW w:w="4980" w:type="dxa"/>
          </w:tcPr>
          <w:p w14:paraId="7838C64D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R311 UREĐAJI, STROJEVI I OPREMA ZA OSTALE NAMJENE</w:t>
            </w:r>
          </w:p>
          <w:p w14:paraId="570A776E" w14:textId="351C6E36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</w:t>
            </w:r>
          </w:p>
        </w:tc>
        <w:tc>
          <w:tcPr>
            <w:tcW w:w="1400" w:type="dxa"/>
          </w:tcPr>
          <w:p w14:paraId="479489FB" w14:textId="1EBCD95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2.000,00</w:t>
            </w:r>
          </w:p>
        </w:tc>
        <w:tc>
          <w:tcPr>
            <w:tcW w:w="1400" w:type="dxa"/>
          </w:tcPr>
          <w:p w14:paraId="287E45EA" w14:textId="4DEBDD7D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11.100,00</w:t>
            </w:r>
          </w:p>
        </w:tc>
        <w:tc>
          <w:tcPr>
            <w:tcW w:w="1400" w:type="dxa"/>
          </w:tcPr>
          <w:p w14:paraId="0F4CF2C9" w14:textId="6C9CE54A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13.100,00</w:t>
            </w:r>
          </w:p>
        </w:tc>
      </w:tr>
      <w:tr w:rsidR="00D828D1" w:rsidRPr="00D828D1" w14:paraId="1660ECBA" w14:textId="77777777" w:rsidTr="00D828D1">
        <w:tc>
          <w:tcPr>
            <w:tcW w:w="4980" w:type="dxa"/>
          </w:tcPr>
          <w:p w14:paraId="02DF0735" w14:textId="1F665E69" w:rsidR="00D828D1" w:rsidRPr="00D828D1" w:rsidRDefault="00D828D1" w:rsidP="00D828D1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41241ECC" w14:textId="35409685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597.500,00</w:t>
            </w:r>
          </w:p>
        </w:tc>
        <w:tc>
          <w:tcPr>
            <w:tcW w:w="1400" w:type="dxa"/>
          </w:tcPr>
          <w:p w14:paraId="21BE47D6" w14:textId="09DB44E3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-105.110,00</w:t>
            </w:r>
          </w:p>
        </w:tc>
        <w:tc>
          <w:tcPr>
            <w:tcW w:w="1400" w:type="dxa"/>
          </w:tcPr>
          <w:p w14:paraId="1BD6B16A" w14:textId="3BEE6067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492.390,00</w:t>
            </w:r>
          </w:p>
        </w:tc>
      </w:tr>
    </w:tbl>
    <w:p w14:paraId="579B6C81" w14:textId="0F247496" w:rsidR="00407C7C" w:rsidRDefault="00407C7C">
      <w:pPr>
        <w:spacing w:after="0"/>
        <w:rPr>
          <w:sz w:val="18"/>
          <w:szCs w:val="18"/>
          <w:lang w:eastAsia="hr-HR"/>
        </w:rPr>
      </w:pPr>
    </w:p>
    <w:p w14:paraId="009E6E01" w14:textId="77777777" w:rsidR="00407C7C" w:rsidRDefault="00407C7C">
      <w:pPr>
        <w:spacing w:after="0"/>
        <w:rPr>
          <w:sz w:val="20"/>
          <w:szCs w:val="20"/>
          <w:lang w:eastAsia="hr-HR"/>
        </w:rPr>
      </w:pPr>
    </w:p>
    <w:p w14:paraId="58EEC75F" w14:textId="77777777" w:rsidR="00407C7C" w:rsidRDefault="009F38CA">
      <w:pPr>
        <w:spacing w:after="0"/>
        <w:rPr>
          <w:b/>
          <w:bCs/>
          <w:sz w:val="20"/>
          <w:szCs w:val="20"/>
          <w:lang w:eastAsia="hr-HR"/>
        </w:rPr>
      </w:pPr>
      <w:r>
        <w:rPr>
          <w:b/>
          <w:bCs/>
          <w:sz w:val="20"/>
          <w:szCs w:val="20"/>
          <w:lang w:eastAsia="hr-HR"/>
        </w:rPr>
        <w:t>3. Javna parkirališta</w:t>
      </w:r>
    </w:p>
    <w:p w14:paraId="5B636B64" w14:textId="77777777" w:rsidR="00407C7C" w:rsidRDefault="009F38CA">
      <w:pPr>
        <w:spacing w:after="0"/>
        <w:jc w:val="both"/>
        <w:rPr>
          <w:sz w:val="20"/>
          <w:szCs w:val="20"/>
          <w:lang w:eastAsia="hr-HR"/>
        </w:rPr>
      </w:pPr>
      <w:r>
        <w:rPr>
          <w:sz w:val="20"/>
          <w:szCs w:val="20"/>
          <w:lang w:eastAsia="hr-HR"/>
        </w:rPr>
        <w:t>Uređene javne površine koje se koriste za parkiranje motornih vozila i/ili drugih cestovnih vozila na zemljištu u vlasništvu jedinice lokalne samouprave.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D828D1" w:rsidRPr="00D828D1" w14:paraId="0E6418F2" w14:textId="77777777" w:rsidTr="00D828D1">
        <w:tc>
          <w:tcPr>
            <w:tcW w:w="4980" w:type="dxa"/>
            <w:shd w:val="clear" w:color="auto" w:fill="505050"/>
          </w:tcPr>
          <w:p w14:paraId="5388CAFE" w14:textId="0E3B5BF4" w:rsidR="00D828D1" w:rsidRPr="00D828D1" w:rsidRDefault="00D828D1" w:rsidP="00D828D1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D828D1"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41E06118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57F9A1FF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1EC88A08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D828D1" w14:paraId="3B03720E" w14:textId="77777777" w:rsidTr="00D828D1">
        <w:tc>
          <w:tcPr>
            <w:tcW w:w="4980" w:type="dxa"/>
          </w:tcPr>
          <w:p w14:paraId="324B1B61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R319 OSTALI GRAĐEVINSKI OBJEKTI</w:t>
            </w:r>
          </w:p>
          <w:p w14:paraId="311DACB2" w14:textId="06662199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515 Kapitalne pomoći iz državnog proračuna</w:t>
            </w:r>
          </w:p>
        </w:tc>
        <w:tc>
          <w:tcPr>
            <w:tcW w:w="1400" w:type="dxa"/>
          </w:tcPr>
          <w:p w14:paraId="5A76E5A8" w14:textId="17239764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65.000,00</w:t>
            </w:r>
          </w:p>
        </w:tc>
        <w:tc>
          <w:tcPr>
            <w:tcW w:w="1400" w:type="dxa"/>
          </w:tcPr>
          <w:p w14:paraId="1E553254" w14:textId="4B73A2A1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-65.000,00</w:t>
            </w:r>
          </w:p>
        </w:tc>
        <w:tc>
          <w:tcPr>
            <w:tcW w:w="1400" w:type="dxa"/>
          </w:tcPr>
          <w:p w14:paraId="45788141" w14:textId="2E32E962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32D56BBB" w14:textId="77777777" w:rsidTr="00D828D1">
        <w:tc>
          <w:tcPr>
            <w:tcW w:w="4980" w:type="dxa"/>
          </w:tcPr>
          <w:p w14:paraId="58E9E0E2" w14:textId="77777777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R404 OSTALI GRAĐEVINSKI OBJEKTI - PARKING ISPRED CRKVE U DONJOJ BEBRINI</w:t>
            </w:r>
          </w:p>
          <w:p w14:paraId="703C7B43" w14:textId="1F65340A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</w:t>
            </w:r>
          </w:p>
        </w:tc>
        <w:tc>
          <w:tcPr>
            <w:tcW w:w="1400" w:type="dxa"/>
          </w:tcPr>
          <w:p w14:paraId="5B51A742" w14:textId="088A39BB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25.000,00</w:t>
            </w:r>
          </w:p>
        </w:tc>
        <w:tc>
          <w:tcPr>
            <w:tcW w:w="1400" w:type="dxa"/>
          </w:tcPr>
          <w:p w14:paraId="668A7ACC" w14:textId="39D56319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-25.000,00</w:t>
            </w:r>
          </w:p>
        </w:tc>
        <w:tc>
          <w:tcPr>
            <w:tcW w:w="1400" w:type="dxa"/>
          </w:tcPr>
          <w:p w14:paraId="6995CC8F" w14:textId="4A477758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:rsidRPr="00D828D1" w14:paraId="2B09BEFA" w14:textId="77777777" w:rsidTr="00D828D1">
        <w:tc>
          <w:tcPr>
            <w:tcW w:w="4980" w:type="dxa"/>
          </w:tcPr>
          <w:p w14:paraId="2AAFC92E" w14:textId="2FF04CC5" w:rsidR="00D828D1" w:rsidRPr="00D828D1" w:rsidRDefault="00D828D1" w:rsidP="00D828D1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34C5A3A2" w14:textId="30BDF423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90.000,00</w:t>
            </w:r>
          </w:p>
        </w:tc>
        <w:tc>
          <w:tcPr>
            <w:tcW w:w="1400" w:type="dxa"/>
          </w:tcPr>
          <w:p w14:paraId="1D2340FD" w14:textId="024BC300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-90.000,00</w:t>
            </w:r>
          </w:p>
        </w:tc>
        <w:tc>
          <w:tcPr>
            <w:tcW w:w="1400" w:type="dxa"/>
          </w:tcPr>
          <w:p w14:paraId="6C80FA28" w14:textId="2F849A23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0,00</w:t>
            </w:r>
          </w:p>
        </w:tc>
      </w:tr>
    </w:tbl>
    <w:p w14:paraId="555D3B7E" w14:textId="77777777" w:rsidR="00407C7C" w:rsidRDefault="00407C7C">
      <w:pPr>
        <w:spacing w:after="0"/>
        <w:rPr>
          <w:sz w:val="20"/>
          <w:szCs w:val="20"/>
          <w:lang w:eastAsia="hr-HR"/>
        </w:rPr>
      </w:pPr>
    </w:p>
    <w:p w14:paraId="74C02AFC" w14:textId="7D13447A" w:rsidR="00407C7C" w:rsidRDefault="00466809">
      <w:pPr>
        <w:spacing w:after="0"/>
        <w:rPr>
          <w:b/>
          <w:bCs/>
          <w:sz w:val="20"/>
          <w:szCs w:val="20"/>
          <w:lang w:eastAsia="hr-HR"/>
        </w:rPr>
      </w:pPr>
      <w:r>
        <w:rPr>
          <w:b/>
          <w:bCs/>
          <w:sz w:val="20"/>
          <w:szCs w:val="20"/>
          <w:lang w:eastAsia="hr-HR"/>
        </w:rPr>
        <w:t>4</w:t>
      </w:r>
      <w:r w:rsidR="009F38CA">
        <w:rPr>
          <w:b/>
          <w:bCs/>
          <w:sz w:val="20"/>
          <w:szCs w:val="20"/>
          <w:lang w:eastAsia="hr-HR"/>
        </w:rPr>
        <w:t>. Javne zelene površine</w:t>
      </w:r>
    </w:p>
    <w:p w14:paraId="0B3DFA10" w14:textId="77777777" w:rsidR="00407C7C" w:rsidRDefault="009F38CA">
      <w:pPr>
        <w:spacing w:after="0"/>
        <w:jc w:val="both"/>
        <w:rPr>
          <w:sz w:val="20"/>
          <w:szCs w:val="20"/>
          <w:lang w:eastAsia="hr-HR"/>
        </w:rPr>
      </w:pPr>
      <w:r>
        <w:rPr>
          <w:sz w:val="20"/>
          <w:szCs w:val="20"/>
          <w:lang w:eastAsia="hr-HR"/>
        </w:rPr>
        <w:t>Javne zelene površine su parkovi, drvoredi, živice, cvjetnjaci, travnjaci, skupine ili pojedinačna stabla, dječja igrališta, javni sportski i rekreacijski prostori, zelene površine uz ceste i ulice.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D828D1" w:rsidRPr="00D828D1" w14:paraId="5D4AA246" w14:textId="77777777" w:rsidTr="00D828D1">
        <w:tc>
          <w:tcPr>
            <w:tcW w:w="4980" w:type="dxa"/>
            <w:shd w:val="clear" w:color="auto" w:fill="505050"/>
          </w:tcPr>
          <w:p w14:paraId="1B2C51F6" w14:textId="41555196" w:rsidR="00D828D1" w:rsidRPr="00D828D1" w:rsidRDefault="00D828D1" w:rsidP="00D828D1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D828D1"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0E510A36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560163CD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0E5E936E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D828D1" w14:paraId="6120C5E8" w14:textId="77777777" w:rsidTr="00D828D1">
        <w:tc>
          <w:tcPr>
            <w:tcW w:w="4980" w:type="dxa"/>
          </w:tcPr>
          <w:p w14:paraId="6F27B4EB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R410 OSTALI GRAĐEVINSKI OBJEKTI - AKTIVNI PARK RUŠČICA</w:t>
            </w:r>
          </w:p>
          <w:p w14:paraId="134043EE" w14:textId="61547C7A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515 Kapitalne pomoći iz državnog proračuna</w:t>
            </w:r>
          </w:p>
        </w:tc>
        <w:tc>
          <w:tcPr>
            <w:tcW w:w="1400" w:type="dxa"/>
          </w:tcPr>
          <w:p w14:paraId="237AB58A" w14:textId="0138494A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50.000,00</w:t>
            </w:r>
          </w:p>
        </w:tc>
        <w:tc>
          <w:tcPr>
            <w:tcW w:w="1400" w:type="dxa"/>
          </w:tcPr>
          <w:p w14:paraId="35932BD3" w14:textId="67603DC0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-50.000,00</w:t>
            </w:r>
          </w:p>
        </w:tc>
        <w:tc>
          <w:tcPr>
            <w:tcW w:w="1400" w:type="dxa"/>
          </w:tcPr>
          <w:p w14:paraId="6A051C6F" w14:textId="722DCC7C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6F8A7B1E" w14:textId="77777777" w:rsidTr="00D828D1">
        <w:tc>
          <w:tcPr>
            <w:tcW w:w="4980" w:type="dxa"/>
          </w:tcPr>
          <w:p w14:paraId="1AFE192A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R384 SPORTSKE DVORANE I REKREACIJSKI OBJEKTI</w:t>
            </w:r>
          </w:p>
          <w:p w14:paraId="0CE22B98" w14:textId="21182E56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515 Kapitalne pomoći iz državnog proračuna, 414 Šumski doprinos, 515 Kapitalne pomoći iz državnog proračuna, 414 Šumski doprinos</w:t>
            </w:r>
          </w:p>
        </w:tc>
        <w:tc>
          <w:tcPr>
            <w:tcW w:w="1400" w:type="dxa"/>
          </w:tcPr>
          <w:p w14:paraId="5BAF2B14" w14:textId="37B6570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11.000,00</w:t>
            </w:r>
          </w:p>
        </w:tc>
        <w:tc>
          <w:tcPr>
            <w:tcW w:w="1400" w:type="dxa"/>
          </w:tcPr>
          <w:p w14:paraId="6A147554" w14:textId="6936AEAB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-11.000,00</w:t>
            </w:r>
          </w:p>
        </w:tc>
        <w:tc>
          <w:tcPr>
            <w:tcW w:w="1400" w:type="dxa"/>
          </w:tcPr>
          <w:p w14:paraId="2DE61A44" w14:textId="71D7B640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69E41BB1" w14:textId="77777777" w:rsidTr="00D828D1">
        <w:tc>
          <w:tcPr>
            <w:tcW w:w="4980" w:type="dxa"/>
          </w:tcPr>
          <w:p w14:paraId="02DEBBC9" w14:textId="77777777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R418 SPORTSKE DVORANE I REKREACIJSKI OBJEKTI - IZGRADNJA AKTIVNOG PARKA NA "BEBRINICI</w:t>
            </w:r>
            <w:r>
              <w:rPr>
                <w:sz w:val="18"/>
                <w:szCs w:val="18"/>
                <w:lang w:eastAsia="hr-HR"/>
              </w:rPr>
              <w:t>"</w:t>
            </w:r>
          </w:p>
          <w:p w14:paraId="6CE3822E" w14:textId="35D6D07B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518 Tekuće pomoći iz državnog proračuna proračunskim korisnicima proračuna JLP(R)S</w:t>
            </w:r>
          </w:p>
        </w:tc>
        <w:tc>
          <w:tcPr>
            <w:tcW w:w="1400" w:type="dxa"/>
          </w:tcPr>
          <w:p w14:paraId="6F062342" w14:textId="0D08DCF3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40.000,00</w:t>
            </w:r>
          </w:p>
        </w:tc>
        <w:tc>
          <w:tcPr>
            <w:tcW w:w="1400" w:type="dxa"/>
          </w:tcPr>
          <w:p w14:paraId="59838141" w14:textId="28110DBA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-40.000,00</w:t>
            </w:r>
          </w:p>
        </w:tc>
        <w:tc>
          <w:tcPr>
            <w:tcW w:w="1400" w:type="dxa"/>
          </w:tcPr>
          <w:p w14:paraId="25027235" w14:textId="31485BE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571BEB52" w14:textId="77777777" w:rsidTr="00D828D1">
        <w:tc>
          <w:tcPr>
            <w:tcW w:w="4980" w:type="dxa"/>
          </w:tcPr>
          <w:p w14:paraId="07AC0C17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R381 SPORTSKE DVORANE I REKREACIJSKI OBJEKTI - OPREMANJE DJEČJIH IGRALIŠTA</w:t>
            </w:r>
          </w:p>
          <w:p w14:paraId="45FA9448" w14:textId="6E588F2A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</w:t>
            </w:r>
          </w:p>
        </w:tc>
        <w:tc>
          <w:tcPr>
            <w:tcW w:w="1400" w:type="dxa"/>
          </w:tcPr>
          <w:p w14:paraId="3917562A" w14:textId="56794308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2.000,00</w:t>
            </w:r>
          </w:p>
        </w:tc>
        <w:tc>
          <w:tcPr>
            <w:tcW w:w="1400" w:type="dxa"/>
          </w:tcPr>
          <w:p w14:paraId="4F515216" w14:textId="050D5EA7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-2.000,00</w:t>
            </w:r>
          </w:p>
        </w:tc>
        <w:tc>
          <w:tcPr>
            <w:tcW w:w="1400" w:type="dxa"/>
          </w:tcPr>
          <w:p w14:paraId="7DC7051B" w14:textId="6CF4F0DA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48A389AF" w14:textId="77777777" w:rsidTr="00D828D1">
        <w:tc>
          <w:tcPr>
            <w:tcW w:w="4980" w:type="dxa"/>
          </w:tcPr>
          <w:p w14:paraId="3E1709ED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R304 UREĐAJI, STROJEVI I OPREMA ZA OSTALE NAMJENE</w:t>
            </w:r>
          </w:p>
          <w:p w14:paraId="63313B99" w14:textId="14E49740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</w:t>
            </w:r>
          </w:p>
        </w:tc>
        <w:tc>
          <w:tcPr>
            <w:tcW w:w="1400" w:type="dxa"/>
          </w:tcPr>
          <w:p w14:paraId="72C835AB" w14:textId="208B3709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400" w:type="dxa"/>
          </w:tcPr>
          <w:p w14:paraId="05BFE034" w14:textId="17CB245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-4.000,00</w:t>
            </w:r>
          </w:p>
        </w:tc>
        <w:tc>
          <w:tcPr>
            <w:tcW w:w="1400" w:type="dxa"/>
          </w:tcPr>
          <w:p w14:paraId="2D08E0C4" w14:textId="673F0AA7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6E76F5C6" w14:textId="77777777" w:rsidTr="00D828D1">
        <w:tc>
          <w:tcPr>
            <w:tcW w:w="4980" w:type="dxa"/>
          </w:tcPr>
          <w:p w14:paraId="27E068FF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R348 UREĐAJI, STROJEVI I OPREMA ZA OSTALE NAMJENE - SPRAVE ZA VJEŽBANJE</w:t>
            </w:r>
          </w:p>
          <w:p w14:paraId="34B088AF" w14:textId="6728B93B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</w:t>
            </w:r>
          </w:p>
        </w:tc>
        <w:tc>
          <w:tcPr>
            <w:tcW w:w="1400" w:type="dxa"/>
          </w:tcPr>
          <w:p w14:paraId="73786A1A" w14:textId="2056E7EC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400" w:type="dxa"/>
          </w:tcPr>
          <w:p w14:paraId="6D8B610D" w14:textId="410C1A42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-10.000,00</w:t>
            </w:r>
          </w:p>
        </w:tc>
        <w:tc>
          <w:tcPr>
            <w:tcW w:w="1400" w:type="dxa"/>
          </w:tcPr>
          <w:p w14:paraId="1717286F" w14:textId="0858216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330C0ADB" w14:textId="77777777" w:rsidTr="00D828D1">
        <w:tc>
          <w:tcPr>
            <w:tcW w:w="4980" w:type="dxa"/>
          </w:tcPr>
          <w:p w14:paraId="2CBAB875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R310 VIŠEGODIŠNJI NASADI</w:t>
            </w:r>
          </w:p>
          <w:p w14:paraId="1E798775" w14:textId="1243272A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proračuna, 418 Zakupi</w:t>
            </w:r>
          </w:p>
        </w:tc>
        <w:tc>
          <w:tcPr>
            <w:tcW w:w="1400" w:type="dxa"/>
          </w:tcPr>
          <w:p w14:paraId="374E6627" w14:textId="354234C0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400" w:type="dxa"/>
          </w:tcPr>
          <w:p w14:paraId="55B1A70E" w14:textId="47EE6FF5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400" w:type="dxa"/>
          </w:tcPr>
          <w:p w14:paraId="1B62A977" w14:textId="2149EB6A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7.000,00</w:t>
            </w:r>
          </w:p>
        </w:tc>
      </w:tr>
      <w:tr w:rsidR="00D828D1" w:rsidRPr="00D828D1" w14:paraId="387A8129" w14:textId="77777777" w:rsidTr="00D828D1">
        <w:tc>
          <w:tcPr>
            <w:tcW w:w="4980" w:type="dxa"/>
          </w:tcPr>
          <w:p w14:paraId="373EE986" w14:textId="4EB9E40D" w:rsidR="00D828D1" w:rsidRPr="00D828D1" w:rsidRDefault="00D828D1" w:rsidP="00D828D1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039197F2" w14:textId="4C6E9E9D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121.000,00</w:t>
            </w:r>
          </w:p>
        </w:tc>
        <w:tc>
          <w:tcPr>
            <w:tcW w:w="1400" w:type="dxa"/>
          </w:tcPr>
          <w:p w14:paraId="037EBF5D" w14:textId="4AC7C959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-114.000,00</w:t>
            </w:r>
          </w:p>
        </w:tc>
        <w:tc>
          <w:tcPr>
            <w:tcW w:w="1400" w:type="dxa"/>
          </w:tcPr>
          <w:p w14:paraId="307FF8DA" w14:textId="6D842CC7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7.000,00</w:t>
            </w:r>
          </w:p>
        </w:tc>
      </w:tr>
    </w:tbl>
    <w:p w14:paraId="63AEFCAB" w14:textId="06B8EFE5" w:rsidR="00407C7C" w:rsidRDefault="00407C7C">
      <w:pPr>
        <w:spacing w:after="0"/>
        <w:rPr>
          <w:sz w:val="18"/>
          <w:szCs w:val="18"/>
          <w:lang w:eastAsia="hr-HR"/>
        </w:rPr>
      </w:pPr>
    </w:p>
    <w:p w14:paraId="4B20298D" w14:textId="77777777" w:rsidR="00407C7C" w:rsidRDefault="00407C7C">
      <w:pPr>
        <w:spacing w:after="0"/>
        <w:rPr>
          <w:sz w:val="20"/>
          <w:szCs w:val="20"/>
          <w:lang w:eastAsia="hr-HR"/>
        </w:rPr>
      </w:pPr>
    </w:p>
    <w:p w14:paraId="2BE6E29C" w14:textId="4071B5CF" w:rsidR="00407C7C" w:rsidRDefault="00466809">
      <w:pPr>
        <w:spacing w:after="0"/>
        <w:rPr>
          <w:b/>
          <w:bCs/>
          <w:sz w:val="20"/>
          <w:szCs w:val="20"/>
          <w:lang w:eastAsia="hr-HR"/>
        </w:rPr>
      </w:pPr>
      <w:r>
        <w:rPr>
          <w:b/>
          <w:bCs/>
          <w:sz w:val="20"/>
          <w:szCs w:val="20"/>
          <w:lang w:eastAsia="hr-HR"/>
        </w:rPr>
        <w:lastRenderedPageBreak/>
        <w:t>5</w:t>
      </w:r>
      <w:r w:rsidR="009F38CA">
        <w:rPr>
          <w:b/>
          <w:bCs/>
          <w:sz w:val="20"/>
          <w:szCs w:val="20"/>
          <w:lang w:eastAsia="hr-HR"/>
        </w:rPr>
        <w:t>. Građevine i uređaji javne namjene</w:t>
      </w:r>
    </w:p>
    <w:p w14:paraId="53905316" w14:textId="77777777" w:rsidR="00407C7C" w:rsidRDefault="009F38CA">
      <w:pPr>
        <w:spacing w:after="0"/>
        <w:jc w:val="both"/>
        <w:rPr>
          <w:sz w:val="20"/>
          <w:szCs w:val="20"/>
          <w:lang w:eastAsia="hr-HR"/>
        </w:rPr>
      </w:pPr>
      <w:r>
        <w:rPr>
          <w:sz w:val="20"/>
          <w:szCs w:val="20"/>
          <w:lang w:eastAsia="hr-HR"/>
        </w:rPr>
        <w:t>Građevine i uređaji javne namjene su nadstrešnice na stajalištima javnog prometa, javni zdenci, javni satovi, ploče s planom naselja, oznake kulturnih dobara, sadržaja turističke namjene, spomenici i skulpture te druge građevine, uređaji i predmeti lokalnog značaja.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D828D1" w:rsidRPr="00D828D1" w14:paraId="5EE4720B" w14:textId="77777777" w:rsidTr="00D828D1">
        <w:tc>
          <w:tcPr>
            <w:tcW w:w="4980" w:type="dxa"/>
            <w:shd w:val="clear" w:color="auto" w:fill="505050"/>
          </w:tcPr>
          <w:p w14:paraId="6B6A936A" w14:textId="42BF58E0" w:rsidR="00D828D1" w:rsidRPr="00D828D1" w:rsidRDefault="00D828D1" w:rsidP="00D828D1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D828D1"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72A62AB0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6BC09267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55BD6BFB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D828D1" w14:paraId="17AC2976" w14:textId="77777777" w:rsidTr="00D828D1">
        <w:tc>
          <w:tcPr>
            <w:tcW w:w="4980" w:type="dxa"/>
          </w:tcPr>
          <w:p w14:paraId="34B45362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R280 DODATNA ULAGANJA NA GRAĐEVINSKIM OBJEKTIMA</w:t>
            </w:r>
          </w:p>
          <w:p w14:paraId="7CF8057B" w14:textId="04EFAFC5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51F738B1" w14:textId="7A36D1E2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25.000,00</w:t>
            </w:r>
          </w:p>
        </w:tc>
        <w:tc>
          <w:tcPr>
            <w:tcW w:w="1400" w:type="dxa"/>
          </w:tcPr>
          <w:p w14:paraId="1446C5A1" w14:textId="241EC995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-25.000,00</w:t>
            </w:r>
          </w:p>
        </w:tc>
        <w:tc>
          <w:tcPr>
            <w:tcW w:w="1400" w:type="dxa"/>
          </w:tcPr>
          <w:p w14:paraId="7A187778" w14:textId="4C2823FB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49392294" w14:textId="77777777" w:rsidTr="00D828D1">
        <w:tc>
          <w:tcPr>
            <w:tcW w:w="4980" w:type="dxa"/>
          </w:tcPr>
          <w:p w14:paraId="33DD48FB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R288 DODATNA ULAGANJA NA GRAĐEVINSKIM OBJEKTIMA - SANACIJA KROVIŠTA NA MJESNOM DOMU U RUŠČICI</w:t>
            </w:r>
          </w:p>
          <w:p w14:paraId="70ACFF4F" w14:textId="4B459E93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</w:t>
            </w:r>
          </w:p>
        </w:tc>
        <w:tc>
          <w:tcPr>
            <w:tcW w:w="1400" w:type="dxa"/>
          </w:tcPr>
          <w:p w14:paraId="37CB6393" w14:textId="48E13BA1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50.000,00</w:t>
            </w:r>
          </w:p>
        </w:tc>
        <w:tc>
          <w:tcPr>
            <w:tcW w:w="1400" w:type="dxa"/>
          </w:tcPr>
          <w:p w14:paraId="10B7CB35" w14:textId="03B95B3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-50.000,00</w:t>
            </w:r>
          </w:p>
        </w:tc>
        <w:tc>
          <w:tcPr>
            <w:tcW w:w="1400" w:type="dxa"/>
          </w:tcPr>
          <w:p w14:paraId="75FB6AB2" w14:textId="78EE257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682AF3F2" w14:textId="77777777" w:rsidTr="00D828D1">
        <w:tc>
          <w:tcPr>
            <w:tcW w:w="4980" w:type="dxa"/>
          </w:tcPr>
          <w:p w14:paraId="178DD6D1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R351 DODATNA ULAGANJA NA GRAĐEVINSKIM OBJEKTIMA - ŠATOR DVD-a DONJA BEBRINA</w:t>
            </w:r>
          </w:p>
          <w:p w14:paraId="7735C49C" w14:textId="3776C38D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proračuna, 418 Zakupi</w:t>
            </w:r>
          </w:p>
        </w:tc>
        <w:tc>
          <w:tcPr>
            <w:tcW w:w="1400" w:type="dxa"/>
          </w:tcPr>
          <w:p w14:paraId="64C4971F" w14:textId="6238D7D4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400" w:type="dxa"/>
          </w:tcPr>
          <w:p w14:paraId="64E6633D" w14:textId="39BCD787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-9.000,00</w:t>
            </w:r>
          </w:p>
        </w:tc>
        <w:tc>
          <w:tcPr>
            <w:tcW w:w="1400" w:type="dxa"/>
          </w:tcPr>
          <w:p w14:paraId="757A1956" w14:textId="1CA52505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6.000,00</w:t>
            </w:r>
          </w:p>
        </w:tc>
      </w:tr>
      <w:tr w:rsidR="00D828D1" w14:paraId="02525801" w14:textId="77777777" w:rsidTr="00D828D1">
        <w:tc>
          <w:tcPr>
            <w:tcW w:w="4980" w:type="dxa"/>
          </w:tcPr>
          <w:p w14:paraId="1B9EC2F0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R307 IZGRADNJA VODOOPSKRBE</w:t>
            </w:r>
          </w:p>
          <w:p w14:paraId="1D263BAC" w14:textId="34A93EF7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proračuna, 417 Koncesije, 511 Tekuće pomoći iz državnog proračuna, 417 Koncesije</w:t>
            </w:r>
          </w:p>
        </w:tc>
        <w:tc>
          <w:tcPr>
            <w:tcW w:w="1400" w:type="dxa"/>
          </w:tcPr>
          <w:p w14:paraId="5ECBE8CF" w14:textId="5BE15209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400" w:type="dxa"/>
          </w:tcPr>
          <w:p w14:paraId="4FAF374C" w14:textId="6E1507F8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-6.000,00</w:t>
            </w:r>
          </w:p>
        </w:tc>
        <w:tc>
          <w:tcPr>
            <w:tcW w:w="1400" w:type="dxa"/>
          </w:tcPr>
          <w:p w14:paraId="0FE9403F" w14:textId="37DFBA18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0892FF03" w14:textId="77777777" w:rsidTr="00D828D1">
        <w:tc>
          <w:tcPr>
            <w:tcW w:w="4980" w:type="dxa"/>
          </w:tcPr>
          <w:p w14:paraId="67627884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R408 OPREMA ZA ODRŽAVANJE I ZAŠTITU</w:t>
            </w:r>
          </w:p>
          <w:p w14:paraId="06742DC0" w14:textId="47B647BB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</w:t>
            </w:r>
          </w:p>
        </w:tc>
        <w:tc>
          <w:tcPr>
            <w:tcW w:w="1400" w:type="dxa"/>
          </w:tcPr>
          <w:p w14:paraId="320BC976" w14:textId="36EA9A5D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500,00</w:t>
            </w:r>
          </w:p>
        </w:tc>
        <w:tc>
          <w:tcPr>
            <w:tcW w:w="1400" w:type="dxa"/>
          </w:tcPr>
          <w:p w14:paraId="093C7BE0" w14:textId="6130BBEC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-500,00</w:t>
            </w:r>
          </w:p>
        </w:tc>
        <w:tc>
          <w:tcPr>
            <w:tcW w:w="1400" w:type="dxa"/>
          </w:tcPr>
          <w:p w14:paraId="70690934" w14:textId="25A63A48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5C4AF241" w14:textId="77777777" w:rsidTr="00D828D1">
        <w:tc>
          <w:tcPr>
            <w:tcW w:w="4980" w:type="dxa"/>
          </w:tcPr>
          <w:p w14:paraId="2AD6BBEB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R303 OSTALI GRAĐEVINSKI OBJEKTI</w:t>
            </w:r>
          </w:p>
          <w:p w14:paraId="287A6707" w14:textId="0AF4023D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710 Prihodi od prodaje nefinancijske imovine</w:t>
            </w:r>
          </w:p>
        </w:tc>
        <w:tc>
          <w:tcPr>
            <w:tcW w:w="1400" w:type="dxa"/>
          </w:tcPr>
          <w:p w14:paraId="7ACF514E" w14:textId="4E0685CC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400" w:type="dxa"/>
          </w:tcPr>
          <w:p w14:paraId="7E6F0E66" w14:textId="6B47C051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-8.000,00</w:t>
            </w:r>
          </w:p>
        </w:tc>
        <w:tc>
          <w:tcPr>
            <w:tcW w:w="1400" w:type="dxa"/>
          </w:tcPr>
          <w:p w14:paraId="05886302" w14:textId="3AA9E221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2.000,00</w:t>
            </w:r>
          </w:p>
        </w:tc>
      </w:tr>
      <w:tr w:rsidR="00D828D1" w14:paraId="5715FE94" w14:textId="77777777" w:rsidTr="00D828D1">
        <w:tc>
          <w:tcPr>
            <w:tcW w:w="4980" w:type="dxa"/>
          </w:tcPr>
          <w:p w14:paraId="49899B48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R425 OSTALI GRAĐEVINSKI OBJEKTI - ZONA "BIĐEVI"</w:t>
            </w:r>
          </w:p>
          <w:p w14:paraId="66DF8A4B" w14:textId="3F16F060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primici, 418 Zakupi, 515 Kapitalne pomoći iz državnog proračuna, 110 Opći prihodi i primici, 418 Zakupi, 516 Kapitalne pomoći iz državnog proračuna EU</w:t>
            </w:r>
          </w:p>
        </w:tc>
        <w:tc>
          <w:tcPr>
            <w:tcW w:w="1400" w:type="dxa"/>
          </w:tcPr>
          <w:p w14:paraId="28C952CA" w14:textId="6E106DD6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1.300.000,00</w:t>
            </w:r>
          </w:p>
        </w:tc>
        <w:tc>
          <w:tcPr>
            <w:tcW w:w="1400" w:type="dxa"/>
          </w:tcPr>
          <w:p w14:paraId="4E79C64E" w14:textId="07529837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-1.290.000,00</w:t>
            </w:r>
          </w:p>
        </w:tc>
        <w:tc>
          <w:tcPr>
            <w:tcW w:w="1400" w:type="dxa"/>
          </w:tcPr>
          <w:p w14:paraId="30B97DA5" w14:textId="06A637F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10.000,00</w:t>
            </w:r>
          </w:p>
        </w:tc>
      </w:tr>
      <w:tr w:rsidR="00D828D1" w14:paraId="35D6D68E" w14:textId="77777777" w:rsidTr="00D828D1">
        <w:tc>
          <w:tcPr>
            <w:tcW w:w="4980" w:type="dxa"/>
          </w:tcPr>
          <w:p w14:paraId="10DEE3C0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R316 OSTALI GRAĐEVINSKI OBJEKTI - ZONA "JELAS"</w:t>
            </w:r>
          </w:p>
          <w:p w14:paraId="4BA6F63F" w14:textId="51D3F5FF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5F41A281" w14:textId="4B9108C9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400" w:type="dxa"/>
          </w:tcPr>
          <w:p w14:paraId="740423F9" w14:textId="160AD5F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-3.000,00</w:t>
            </w:r>
          </w:p>
        </w:tc>
        <w:tc>
          <w:tcPr>
            <w:tcW w:w="1400" w:type="dxa"/>
          </w:tcPr>
          <w:p w14:paraId="5DE503FD" w14:textId="38C05C59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4D14EF41" w14:textId="77777777" w:rsidTr="00D828D1">
        <w:tc>
          <w:tcPr>
            <w:tcW w:w="4980" w:type="dxa"/>
          </w:tcPr>
          <w:p w14:paraId="19A7FE68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R287 OSTALI POSLOVNI GRAĐEVINSKI OBJEKTI</w:t>
            </w:r>
          </w:p>
          <w:p w14:paraId="1520E756" w14:textId="5CD7A429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516 Kapitalne pomoći iz državnog proračuna EU, 110 Opći prihodi i primici, 516 Kapitalne pomoći iz državnog proračuna EU, 110 Opći prihodi i primici</w:t>
            </w:r>
          </w:p>
        </w:tc>
        <w:tc>
          <w:tcPr>
            <w:tcW w:w="1400" w:type="dxa"/>
          </w:tcPr>
          <w:p w14:paraId="2A57919B" w14:textId="57C1A491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1.200.000,00</w:t>
            </w:r>
          </w:p>
        </w:tc>
        <w:tc>
          <w:tcPr>
            <w:tcW w:w="1400" w:type="dxa"/>
          </w:tcPr>
          <w:p w14:paraId="7C79A618" w14:textId="3AD32931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-1.200.000,00</w:t>
            </w:r>
          </w:p>
        </w:tc>
        <w:tc>
          <w:tcPr>
            <w:tcW w:w="1400" w:type="dxa"/>
          </w:tcPr>
          <w:p w14:paraId="61E5EF29" w14:textId="51E00076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3E7AF670" w14:textId="77777777" w:rsidTr="00D828D1">
        <w:tc>
          <w:tcPr>
            <w:tcW w:w="4980" w:type="dxa"/>
          </w:tcPr>
          <w:p w14:paraId="3BC684F5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R415 POSLOVNI OBJEKTI - DOM GORNJA BEBRINA</w:t>
            </w:r>
          </w:p>
          <w:p w14:paraId="0BABFE88" w14:textId="49E7734F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</w:t>
            </w:r>
          </w:p>
        </w:tc>
        <w:tc>
          <w:tcPr>
            <w:tcW w:w="1400" w:type="dxa"/>
          </w:tcPr>
          <w:p w14:paraId="605050B1" w14:textId="4F3F8267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400" w:type="dxa"/>
          </w:tcPr>
          <w:p w14:paraId="0434735E" w14:textId="527A880D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-15.000,00</w:t>
            </w:r>
          </w:p>
        </w:tc>
        <w:tc>
          <w:tcPr>
            <w:tcW w:w="1400" w:type="dxa"/>
          </w:tcPr>
          <w:p w14:paraId="6B3A8130" w14:textId="41C2445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6581074C" w14:textId="77777777" w:rsidTr="00D828D1">
        <w:tc>
          <w:tcPr>
            <w:tcW w:w="4980" w:type="dxa"/>
          </w:tcPr>
          <w:p w14:paraId="3DEBC1FA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R286 POSLOVNI OBJEKTI - ŠPORTSKA DVORANA U RUŠČICI</w:t>
            </w:r>
          </w:p>
          <w:p w14:paraId="52E98393" w14:textId="187D76A7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516 Kapitalne pomoći iz državnog proračuna EU</w:t>
            </w:r>
          </w:p>
        </w:tc>
        <w:tc>
          <w:tcPr>
            <w:tcW w:w="1400" w:type="dxa"/>
          </w:tcPr>
          <w:p w14:paraId="63698AE6" w14:textId="203DAE8D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100.000,00</w:t>
            </w:r>
          </w:p>
        </w:tc>
        <w:tc>
          <w:tcPr>
            <w:tcW w:w="1400" w:type="dxa"/>
          </w:tcPr>
          <w:p w14:paraId="630273FE" w14:textId="795E0E71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-100.000,00</w:t>
            </w:r>
          </w:p>
        </w:tc>
        <w:tc>
          <w:tcPr>
            <w:tcW w:w="1400" w:type="dxa"/>
          </w:tcPr>
          <w:p w14:paraId="7028BA53" w14:textId="285D003C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5FAD0506" w14:textId="77777777" w:rsidTr="00D828D1">
        <w:tc>
          <w:tcPr>
            <w:tcW w:w="4980" w:type="dxa"/>
          </w:tcPr>
          <w:p w14:paraId="134699C3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R322 PRODUŽENJE PLINSKE MREŽE</w:t>
            </w:r>
          </w:p>
          <w:p w14:paraId="2BC00B73" w14:textId="168593C0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01841140" w14:textId="1D81F249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400" w:type="dxa"/>
          </w:tcPr>
          <w:p w14:paraId="429668E4" w14:textId="1D38A394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-10.000,00</w:t>
            </w:r>
          </w:p>
        </w:tc>
        <w:tc>
          <w:tcPr>
            <w:tcW w:w="1400" w:type="dxa"/>
          </w:tcPr>
          <w:p w14:paraId="1F42C5DA" w14:textId="20E81C11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39CD9711" w14:textId="77777777" w:rsidTr="00D828D1">
        <w:tc>
          <w:tcPr>
            <w:tcW w:w="4980" w:type="dxa"/>
          </w:tcPr>
          <w:p w14:paraId="0BDB51B3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R289 REKONSTRUKCIJA DJEČJEG VRTIĆA "RODA RUŠČICA"</w:t>
            </w:r>
          </w:p>
          <w:p w14:paraId="6A8B42A1" w14:textId="77D9F11A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516 Kapitalne pomoći iz državnog proračuna EU</w:t>
            </w:r>
          </w:p>
        </w:tc>
        <w:tc>
          <w:tcPr>
            <w:tcW w:w="1400" w:type="dxa"/>
          </w:tcPr>
          <w:p w14:paraId="7B880E2D" w14:textId="7F0371AC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250.000,00</w:t>
            </w:r>
          </w:p>
        </w:tc>
        <w:tc>
          <w:tcPr>
            <w:tcW w:w="1400" w:type="dxa"/>
          </w:tcPr>
          <w:p w14:paraId="2D94BF92" w14:textId="422CBDC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-250.000,00</w:t>
            </w:r>
          </w:p>
        </w:tc>
        <w:tc>
          <w:tcPr>
            <w:tcW w:w="1400" w:type="dxa"/>
          </w:tcPr>
          <w:p w14:paraId="3E861B2E" w14:textId="497A7E72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76D534DC" w14:textId="77777777" w:rsidTr="00D828D1">
        <w:tc>
          <w:tcPr>
            <w:tcW w:w="4980" w:type="dxa"/>
          </w:tcPr>
          <w:p w14:paraId="4A50D822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R413 SPORTSKE DVORANE I REKREACIJSKI OBJEKTI</w:t>
            </w:r>
          </w:p>
          <w:p w14:paraId="1BA43422" w14:textId="1A806F4A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515 Kapitalne pomoći iz državnog proračuna</w:t>
            </w:r>
          </w:p>
        </w:tc>
        <w:tc>
          <w:tcPr>
            <w:tcW w:w="1400" w:type="dxa"/>
          </w:tcPr>
          <w:p w14:paraId="0570ADA9" w14:textId="4C3A22AE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50.000,00</w:t>
            </w:r>
          </w:p>
        </w:tc>
        <w:tc>
          <w:tcPr>
            <w:tcW w:w="1400" w:type="dxa"/>
          </w:tcPr>
          <w:p w14:paraId="4EC2CD70" w14:textId="6D513AE9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-50.000,00</w:t>
            </w:r>
          </w:p>
        </w:tc>
        <w:tc>
          <w:tcPr>
            <w:tcW w:w="1400" w:type="dxa"/>
          </w:tcPr>
          <w:p w14:paraId="22501F80" w14:textId="604DE458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08C36C5C" w14:textId="77777777" w:rsidTr="00D828D1">
        <w:tc>
          <w:tcPr>
            <w:tcW w:w="4980" w:type="dxa"/>
          </w:tcPr>
          <w:p w14:paraId="1F08D9BA" w14:textId="77777777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 xml:space="preserve">R376 SPORTSKE DVORANE I REKREACIJSKI OBJEKTI - </w:t>
            </w:r>
            <w:r>
              <w:rPr>
                <w:sz w:val="18"/>
                <w:szCs w:val="18"/>
                <w:lang w:eastAsia="hr-HR"/>
              </w:rPr>
              <w:t>dodatna ulaganja na nogometnim igralištima</w:t>
            </w:r>
          </w:p>
          <w:p w14:paraId="451CEF7F" w14:textId="3195851F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proračuna, 110 Opći prihodi i primici</w:t>
            </w:r>
          </w:p>
        </w:tc>
        <w:tc>
          <w:tcPr>
            <w:tcW w:w="1400" w:type="dxa"/>
          </w:tcPr>
          <w:p w14:paraId="021CA26F" w14:textId="5020B3DA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400" w:type="dxa"/>
          </w:tcPr>
          <w:p w14:paraId="1F903C77" w14:textId="11A097E0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7B6C674A" w14:textId="58EF3282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20.000,00</w:t>
            </w:r>
          </w:p>
        </w:tc>
      </w:tr>
      <w:tr w:rsidR="00D828D1" w14:paraId="0101F7B8" w14:textId="77777777" w:rsidTr="00D828D1">
        <w:tc>
          <w:tcPr>
            <w:tcW w:w="4980" w:type="dxa"/>
          </w:tcPr>
          <w:p w14:paraId="7849CC60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R407 UREDSKA OPREMA I NAMJEŠTAJ</w:t>
            </w:r>
          </w:p>
          <w:p w14:paraId="1653512F" w14:textId="4232788F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</w:t>
            </w:r>
          </w:p>
        </w:tc>
        <w:tc>
          <w:tcPr>
            <w:tcW w:w="1400" w:type="dxa"/>
          </w:tcPr>
          <w:p w14:paraId="155E354B" w14:textId="2547DF31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400" w:type="dxa"/>
          </w:tcPr>
          <w:p w14:paraId="5A2F4115" w14:textId="514A1B17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-30.000,00</w:t>
            </w:r>
          </w:p>
        </w:tc>
        <w:tc>
          <w:tcPr>
            <w:tcW w:w="1400" w:type="dxa"/>
          </w:tcPr>
          <w:p w14:paraId="61E09D5E" w14:textId="22FE155A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584B68E6" w14:textId="77777777" w:rsidTr="00D828D1">
        <w:tc>
          <w:tcPr>
            <w:tcW w:w="4980" w:type="dxa"/>
          </w:tcPr>
          <w:p w14:paraId="186BC813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R315 UREĐAJI, STROJEVI I OPREMA ZA OSTALE NAMJENE</w:t>
            </w:r>
          </w:p>
          <w:p w14:paraId="7D677797" w14:textId="79E73114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512 Tekuće pomoći iz državnog proračuna EU</w:t>
            </w:r>
          </w:p>
        </w:tc>
        <w:tc>
          <w:tcPr>
            <w:tcW w:w="1400" w:type="dxa"/>
          </w:tcPr>
          <w:p w14:paraId="0563C416" w14:textId="3552C49A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400" w:type="dxa"/>
          </w:tcPr>
          <w:p w14:paraId="5F662694" w14:textId="434D16F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-15.000,00</w:t>
            </w:r>
          </w:p>
        </w:tc>
        <w:tc>
          <w:tcPr>
            <w:tcW w:w="1400" w:type="dxa"/>
          </w:tcPr>
          <w:p w14:paraId="6CE2EA82" w14:textId="7F780050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1923F736" w14:textId="77777777" w:rsidTr="00D828D1">
        <w:tc>
          <w:tcPr>
            <w:tcW w:w="4980" w:type="dxa"/>
          </w:tcPr>
          <w:p w14:paraId="1DC7DC54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R409 UREĐAJI, STROJEVI I OPREMA ZA OSTALE NAMJENE</w:t>
            </w:r>
          </w:p>
          <w:p w14:paraId="6ADBDED5" w14:textId="175C4FFF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</w:t>
            </w:r>
          </w:p>
        </w:tc>
        <w:tc>
          <w:tcPr>
            <w:tcW w:w="1400" w:type="dxa"/>
          </w:tcPr>
          <w:p w14:paraId="10008C57" w14:textId="4B759612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400" w:type="dxa"/>
          </w:tcPr>
          <w:p w14:paraId="00149BEF" w14:textId="790AFF5C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-10.000,00</w:t>
            </w:r>
          </w:p>
        </w:tc>
        <w:tc>
          <w:tcPr>
            <w:tcW w:w="1400" w:type="dxa"/>
          </w:tcPr>
          <w:p w14:paraId="31AEC763" w14:textId="35F36FEC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:rsidRPr="00D828D1" w14:paraId="1536A5A1" w14:textId="77777777" w:rsidTr="00D828D1">
        <w:tc>
          <w:tcPr>
            <w:tcW w:w="4980" w:type="dxa"/>
          </w:tcPr>
          <w:p w14:paraId="00715C63" w14:textId="6C7CDF7C" w:rsidR="00D828D1" w:rsidRPr="00D828D1" w:rsidRDefault="00D828D1" w:rsidP="00D828D1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17F1ED93" w14:textId="0D969BA0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3.109.500,00</w:t>
            </w:r>
          </w:p>
        </w:tc>
        <w:tc>
          <w:tcPr>
            <w:tcW w:w="1400" w:type="dxa"/>
          </w:tcPr>
          <w:p w14:paraId="3733EF4E" w14:textId="65DCFB1A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-3.071.500,00</w:t>
            </w:r>
          </w:p>
        </w:tc>
        <w:tc>
          <w:tcPr>
            <w:tcW w:w="1400" w:type="dxa"/>
          </w:tcPr>
          <w:p w14:paraId="5E704C94" w14:textId="6999F434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38.000,00</w:t>
            </w:r>
          </w:p>
        </w:tc>
      </w:tr>
    </w:tbl>
    <w:p w14:paraId="62D059B8" w14:textId="02B6B925" w:rsidR="00407C7C" w:rsidRDefault="00407C7C">
      <w:pPr>
        <w:spacing w:after="0"/>
        <w:rPr>
          <w:sz w:val="18"/>
          <w:szCs w:val="18"/>
          <w:lang w:eastAsia="hr-HR"/>
        </w:rPr>
      </w:pPr>
    </w:p>
    <w:p w14:paraId="6E0EC2CE" w14:textId="77777777" w:rsidR="00407C7C" w:rsidRDefault="00407C7C">
      <w:pPr>
        <w:spacing w:after="0"/>
        <w:rPr>
          <w:sz w:val="20"/>
          <w:szCs w:val="20"/>
          <w:lang w:eastAsia="hr-HR"/>
        </w:rPr>
      </w:pPr>
    </w:p>
    <w:p w14:paraId="4754464E" w14:textId="122626A6" w:rsidR="00407C7C" w:rsidRDefault="00466809">
      <w:pPr>
        <w:spacing w:after="0"/>
        <w:rPr>
          <w:b/>
          <w:bCs/>
          <w:sz w:val="20"/>
          <w:szCs w:val="20"/>
          <w:lang w:eastAsia="hr-HR"/>
        </w:rPr>
      </w:pPr>
      <w:r>
        <w:rPr>
          <w:b/>
          <w:bCs/>
          <w:sz w:val="20"/>
          <w:szCs w:val="20"/>
          <w:lang w:eastAsia="hr-HR"/>
        </w:rPr>
        <w:t>6</w:t>
      </w:r>
      <w:r w:rsidR="009F38CA">
        <w:rPr>
          <w:b/>
          <w:bCs/>
          <w:sz w:val="20"/>
          <w:szCs w:val="20"/>
          <w:lang w:eastAsia="hr-HR"/>
        </w:rPr>
        <w:t>. Javna rasvjeta</w:t>
      </w:r>
    </w:p>
    <w:p w14:paraId="071A06B7" w14:textId="77777777" w:rsidR="00407C7C" w:rsidRDefault="009F38CA">
      <w:pPr>
        <w:spacing w:after="0"/>
        <w:jc w:val="both"/>
        <w:rPr>
          <w:sz w:val="20"/>
          <w:szCs w:val="20"/>
          <w:lang w:eastAsia="hr-HR"/>
        </w:rPr>
      </w:pPr>
      <w:r>
        <w:rPr>
          <w:sz w:val="20"/>
          <w:szCs w:val="20"/>
          <w:lang w:eastAsia="hr-HR"/>
        </w:rPr>
        <w:lastRenderedPageBreak/>
        <w:t>Javna rasvjeta su građevine i uređaji za rasvjetljavanje nerazvrstanih cesta, javnih prometnih površina na kojima nije dopušten promet motornim vozilima te drugih javnih površina školskog, zdravstvenog i drugog društvenog značaja.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D828D1" w:rsidRPr="00D828D1" w14:paraId="53C68EC7" w14:textId="77777777" w:rsidTr="00D828D1">
        <w:tc>
          <w:tcPr>
            <w:tcW w:w="4980" w:type="dxa"/>
            <w:shd w:val="clear" w:color="auto" w:fill="505050"/>
          </w:tcPr>
          <w:p w14:paraId="00D0A952" w14:textId="498A54FC" w:rsidR="00D828D1" w:rsidRPr="00D828D1" w:rsidRDefault="00D828D1" w:rsidP="00D828D1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D828D1"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5FFC711A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728BD9C3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7A2E0D71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D828D1" w14:paraId="0BD3705D" w14:textId="77777777" w:rsidTr="00D828D1">
        <w:tc>
          <w:tcPr>
            <w:tcW w:w="4980" w:type="dxa"/>
          </w:tcPr>
          <w:p w14:paraId="0938E6F8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R301 DODATNA ULAGANJA NA GRAĐEVINSKIM OBJEKTIMA</w:t>
            </w:r>
          </w:p>
          <w:p w14:paraId="03604356" w14:textId="67016892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415 Komunalni doprinos / legalizacija</w:t>
            </w:r>
          </w:p>
        </w:tc>
        <w:tc>
          <w:tcPr>
            <w:tcW w:w="1400" w:type="dxa"/>
          </w:tcPr>
          <w:p w14:paraId="1F03E1F5" w14:textId="3C1596E2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400" w:type="dxa"/>
          </w:tcPr>
          <w:p w14:paraId="730031D1" w14:textId="234A40E2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69841982" w14:textId="72A7DD57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3.000,00</w:t>
            </w:r>
          </w:p>
        </w:tc>
      </w:tr>
      <w:tr w:rsidR="00D828D1" w14:paraId="3BB79D81" w14:textId="77777777" w:rsidTr="00D828D1">
        <w:tc>
          <w:tcPr>
            <w:tcW w:w="4980" w:type="dxa"/>
          </w:tcPr>
          <w:p w14:paraId="51D6C507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R300 OSTALI GRAĐEVINSKI OBJEKTI</w:t>
            </w:r>
          </w:p>
          <w:p w14:paraId="313D0389" w14:textId="37517C54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0CBD6F52" w14:textId="4C1B73BD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400" w:type="dxa"/>
          </w:tcPr>
          <w:p w14:paraId="5A645A61" w14:textId="5433EF9A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-8.000,00</w:t>
            </w:r>
          </w:p>
        </w:tc>
        <w:tc>
          <w:tcPr>
            <w:tcW w:w="1400" w:type="dxa"/>
          </w:tcPr>
          <w:p w14:paraId="56EC20EA" w14:textId="677BCDE5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53A6962B" w14:textId="77777777" w:rsidTr="00D828D1">
        <w:tc>
          <w:tcPr>
            <w:tcW w:w="4980" w:type="dxa"/>
          </w:tcPr>
          <w:p w14:paraId="61681593" w14:textId="77777777" w:rsidR="00D828D1" w:rsidRPr="004F404D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4F404D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R402 OSTALI GRAĐEVINSKI OBJEKTI - JAVNA RASVJETA U UL. IVANE BRLIĆ MAŽURANIĆ</w:t>
            </w:r>
          </w:p>
          <w:p w14:paraId="1C06C7B7" w14:textId="71108E14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415 Komunalni doprinos / legalizacija</w:t>
            </w:r>
          </w:p>
        </w:tc>
        <w:tc>
          <w:tcPr>
            <w:tcW w:w="1400" w:type="dxa"/>
          </w:tcPr>
          <w:p w14:paraId="4B2886E7" w14:textId="232781C4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400" w:type="dxa"/>
          </w:tcPr>
          <w:p w14:paraId="6CCC3A6F" w14:textId="3DA9F047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-20.000,00</w:t>
            </w:r>
          </w:p>
        </w:tc>
        <w:tc>
          <w:tcPr>
            <w:tcW w:w="1400" w:type="dxa"/>
          </w:tcPr>
          <w:p w14:paraId="71EAB174" w14:textId="3B73B6D9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:rsidRPr="00D828D1" w14:paraId="60C38B40" w14:textId="77777777" w:rsidTr="00D828D1">
        <w:tc>
          <w:tcPr>
            <w:tcW w:w="4980" w:type="dxa"/>
          </w:tcPr>
          <w:p w14:paraId="4A34D179" w14:textId="48C20C09" w:rsidR="00D828D1" w:rsidRPr="00D828D1" w:rsidRDefault="00D828D1" w:rsidP="00D828D1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6754F010" w14:textId="5754A3CA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31.000,00</w:t>
            </w:r>
          </w:p>
        </w:tc>
        <w:tc>
          <w:tcPr>
            <w:tcW w:w="1400" w:type="dxa"/>
          </w:tcPr>
          <w:p w14:paraId="408A7F3D" w14:textId="651C5326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-28.000,00</w:t>
            </w:r>
          </w:p>
        </w:tc>
        <w:tc>
          <w:tcPr>
            <w:tcW w:w="1400" w:type="dxa"/>
          </w:tcPr>
          <w:p w14:paraId="1C401071" w14:textId="0AAEBFAF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3.000,00</w:t>
            </w:r>
          </w:p>
        </w:tc>
      </w:tr>
    </w:tbl>
    <w:p w14:paraId="3160DFFF" w14:textId="77777777" w:rsidR="00407C7C" w:rsidRDefault="00407C7C">
      <w:pPr>
        <w:spacing w:after="0"/>
        <w:rPr>
          <w:sz w:val="20"/>
          <w:szCs w:val="20"/>
          <w:lang w:eastAsia="hr-HR"/>
        </w:rPr>
      </w:pPr>
    </w:p>
    <w:p w14:paraId="6C7E03D0" w14:textId="4DFE7A57" w:rsidR="00407C7C" w:rsidRDefault="00466809">
      <w:pPr>
        <w:spacing w:after="0"/>
        <w:rPr>
          <w:b/>
          <w:bCs/>
          <w:sz w:val="20"/>
          <w:szCs w:val="20"/>
          <w:lang w:eastAsia="hr-HR"/>
        </w:rPr>
      </w:pPr>
      <w:r>
        <w:rPr>
          <w:b/>
          <w:bCs/>
          <w:sz w:val="20"/>
          <w:szCs w:val="20"/>
          <w:lang w:eastAsia="hr-HR"/>
        </w:rPr>
        <w:t>7</w:t>
      </w:r>
      <w:r w:rsidR="009F38CA">
        <w:rPr>
          <w:b/>
          <w:bCs/>
          <w:sz w:val="20"/>
          <w:szCs w:val="20"/>
          <w:lang w:eastAsia="hr-HR"/>
        </w:rPr>
        <w:t>. Groblja i krematoriji na grobljima</w:t>
      </w:r>
    </w:p>
    <w:p w14:paraId="39653C06" w14:textId="77777777" w:rsidR="00407C7C" w:rsidRDefault="009F38CA">
      <w:pPr>
        <w:spacing w:after="0"/>
        <w:jc w:val="both"/>
        <w:rPr>
          <w:sz w:val="20"/>
          <w:szCs w:val="20"/>
          <w:lang w:eastAsia="hr-HR"/>
        </w:rPr>
      </w:pPr>
      <w:r>
        <w:rPr>
          <w:sz w:val="20"/>
          <w:szCs w:val="20"/>
          <w:lang w:eastAsia="hr-HR"/>
        </w:rPr>
        <w:t>Groblja i krematoriji su ograđeni prostori zemljišta na kojem se nalaze grobna mjesta, prostori i zgrade za obavljanje ispraćaja i pokopa umrlih, pješačke staze te uređaji, predmeti i oprema na površinama groblja, sukladno posebnim propisima o grobljima.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D828D1" w:rsidRPr="00D828D1" w14:paraId="260549BC" w14:textId="77777777" w:rsidTr="00D828D1">
        <w:tc>
          <w:tcPr>
            <w:tcW w:w="4980" w:type="dxa"/>
            <w:shd w:val="clear" w:color="auto" w:fill="505050"/>
          </w:tcPr>
          <w:p w14:paraId="1F287571" w14:textId="5DE4DF5B" w:rsidR="00D828D1" w:rsidRPr="00D828D1" w:rsidRDefault="00D828D1" w:rsidP="00D828D1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D828D1"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6E2E1FEE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7A8BD56C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61877E4D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D828D1" w14:paraId="1063C0B7" w14:textId="77777777" w:rsidTr="00D828D1">
        <w:tc>
          <w:tcPr>
            <w:tcW w:w="4980" w:type="dxa"/>
          </w:tcPr>
          <w:p w14:paraId="7677F61C" w14:textId="77777777" w:rsidR="00D828D1" w:rsidRPr="00982EBE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982EBE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R308 DODATNA ULAGANJA NA GRAĐEVINSKIM OBJEKTIMA</w:t>
            </w:r>
          </w:p>
          <w:p w14:paraId="33EA6B25" w14:textId="732981C3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Zakupi, 515 Kapitalne pomoći iz državnog proračuna, 418 Zakupi, 515 Kapitalne pomoći iz državnog proračuna</w:t>
            </w:r>
          </w:p>
        </w:tc>
        <w:tc>
          <w:tcPr>
            <w:tcW w:w="1400" w:type="dxa"/>
          </w:tcPr>
          <w:p w14:paraId="431D269C" w14:textId="1A63FDC5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45.000,00</w:t>
            </w:r>
          </w:p>
        </w:tc>
        <w:tc>
          <w:tcPr>
            <w:tcW w:w="1400" w:type="dxa"/>
          </w:tcPr>
          <w:p w14:paraId="505F030A" w14:textId="090B1FA6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-45.000,00</w:t>
            </w:r>
          </w:p>
        </w:tc>
        <w:tc>
          <w:tcPr>
            <w:tcW w:w="1400" w:type="dxa"/>
          </w:tcPr>
          <w:p w14:paraId="680484B3" w14:textId="0AC9D5C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5DE620D5" w14:textId="77777777" w:rsidTr="00D828D1">
        <w:tc>
          <w:tcPr>
            <w:tcW w:w="4980" w:type="dxa"/>
          </w:tcPr>
          <w:p w14:paraId="23B70F89" w14:textId="77777777" w:rsidR="00D828D1" w:rsidRPr="00982EBE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982EBE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R309 DODATNA ULAGANJA NA GRAĐEVINSKIM OBJEKTIMA</w:t>
            </w:r>
          </w:p>
          <w:p w14:paraId="2AB14687" w14:textId="40DBD0F0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primici, 515 Kapitalne pomoći iz državnog proračuna, 110 Opći prihodi i primici, 515 Kapitalne pomoći iz državnog proračuna</w:t>
            </w:r>
          </w:p>
        </w:tc>
        <w:tc>
          <w:tcPr>
            <w:tcW w:w="1400" w:type="dxa"/>
          </w:tcPr>
          <w:p w14:paraId="6DEB7F82" w14:textId="4BEB5CAE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45.000,00</w:t>
            </w:r>
          </w:p>
        </w:tc>
        <w:tc>
          <w:tcPr>
            <w:tcW w:w="1400" w:type="dxa"/>
          </w:tcPr>
          <w:p w14:paraId="7E878F97" w14:textId="1F4F62B8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-45.000,00</w:t>
            </w:r>
          </w:p>
        </w:tc>
        <w:tc>
          <w:tcPr>
            <w:tcW w:w="1400" w:type="dxa"/>
          </w:tcPr>
          <w:p w14:paraId="319C8D51" w14:textId="438AE8B6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77E6A25D" w14:textId="77777777" w:rsidTr="00D828D1">
        <w:tc>
          <w:tcPr>
            <w:tcW w:w="4980" w:type="dxa"/>
          </w:tcPr>
          <w:p w14:paraId="39EE4EA0" w14:textId="77777777" w:rsidR="00D828D1" w:rsidRPr="00982EBE" w:rsidRDefault="00D828D1" w:rsidP="00D828D1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982EBE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R414 OSTALI NESPOMENUTI GRAĐEVINSKI OBJEKTI</w:t>
            </w:r>
          </w:p>
          <w:p w14:paraId="58231E70" w14:textId="064B2134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primici, 415 Komunalni doprinos / legalizacija</w:t>
            </w:r>
          </w:p>
        </w:tc>
        <w:tc>
          <w:tcPr>
            <w:tcW w:w="1400" w:type="dxa"/>
          </w:tcPr>
          <w:p w14:paraId="5653A1B4" w14:textId="0B456989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25.000,00</w:t>
            </w:r>
          </w:p>
        </w:tc>
        <w:tc>
          <w:tcPr>
            <w:tcW w:w="1400" w:type="dxa"/>
          </w:tcPr>
          <w:p w14:paraId="616F4942" w14:textId="00EE759B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-20.000,00</w:t>
            </w:r>
          </w:p>
        </w:tc>
        <w:tc>
          <w:tcPr>
            <w:tcW w:w="1400" w:type="dxa"/>
          </w:tcPr>
          <w:p w14:paraId="055A6523" w14:textId="57225DB3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5.000,00</w:t>
            </w:r>
          </w:p>
        </w:tc>
      </w:tr>
      <w:tr w:rsidR="00D828D1" w:rsidRPr="00D828D1" w14:paraId="32B501AA" w14:textId="77777777" w:rsidTr="00D828D1">
        <w:tc>
          <w:tcPr>
            <w:tcW w:w="4980" w:type="dxa"/>
          </w:tcPr>
          <w:p w14:paraId="24BE7972" w14:textId="650D9805" w:rsidR="00D828D1" w:rsidRPr="00D828D1" w:rsidRDefault="00D828D1" w:rsidP="00D828D1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3A45BE1E" w14:textId="558DD9AC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115.000,00</w:t>
            </w:r>
          </w:p>
        </w:tc>
        <w:tc>
          <w:tcPr>
            <w:tcW w:w="1400" w:type="dxa"/>
          </w:tcPr>
          <w:p w14:paraId="209B451D" w14:textId="3DE47DDE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-110.000,00</w:t>
            </w:r>
          </w:p>
        </w:tc>
        <w:tc>
          <w:tcPr>
            <w:tcW w:w="1400" w:type="dxa"/>
          </w:tcPr>
          <w:p w14:paraId="7FB7368F" w14:textId="01BD7416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5.000,00</w:t>
            </w:r>
          </w:p>
        </w:tc>
      </w:tr>
    </w:tbl>
    <w:p w14:paraId="6FE48264" w14:textId="77777777" w:rsidR="00407C7C" w:rsidRDefault="00407C7C">
      <w:pPr>
        <w:rPr>
          <w:sz w:val="20"/>
          <w:szCs w:val="20"/>
          <w:lang w:eastAsia="hr-HR"/>
        </w:rPr>
      </w:pPr>
    </w:p>
    <w:p w14:paraId="2C6B2F90" w14:textId="3725771F" w:rsidR="00407C7C" w:rsidRDefault="009F38CA" w:rsidP="00C73052">
      <w:pPr>
        <w:spacing w:after="0" w:line="240" w:lineRule="auto"/>
        <w:jc w:val="center"/>
        <w:rPr>
          <w:rFonts w:eastAsia="Times New Roman" w:cs="Times New Roman"/>
          <w:b/>
          <w:sz w:val="20"/>
          <w:szCs w:val="20"/>
          <w:lang w:eastAsia="hr-HR"/>
        </w:rPr>
      </w:pPr>
      <w:r>
        <w:rPr>
          <w:rFonts w:eastAsia="Times New Roman" w:cs="Times New Roman"/>
          <w:b/>
          <w:sz w:val="20"/>
          <w:szCs w:val="20"/>
          <w:lang w:eastAsia="hr-HR"/>
        </w:rPr>
        <w:t xml:space="preserve">Članak </w:t>
      </w:r>
      <w:r w:rsidR="00C73052">
        <w:rPr>
          <w:rFonts w:eastAsia="Times New Roman" w:cs="Times New Roman"/>
          <w:b/>
          <w:sz w:val="20"/>
          <w:szCs w:val="20"/>
          <w:lang w:eastAsia="hr-HR"/>
        </w:rPr>
        <w:t>2</w:t>
      </w:r>
      <w:r>
        <w:rPr>
          <w:rFonts w:eastAsia="Times New Roman" w:cs="Times New Roman"/>
          <w:b/>
          <w:sz w:val="20"/>
          <w:szCs w:val="20"/>
          <w:lang w:eastAsia="hr-HR"/>
        </w:rPr>
        <w:t>.</w:t>
      </w:r>
    </w:p>
    <w:p w14:paraId="270C7D42" w14:textId="77777777" w:rsidR="00407C7C" w:rsidRDefault="009F38CA">
      <w:pPr>
        <w:spacing w:after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Planirani izvori sredstava za ostvarenje građenja komunalne infrastrukture su od: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D828D1" w:rsidRPr="00D828D1" w14:paraId="30F73C0D" w14:textId="77777777" w:rsidTr="00D828D1">
        <w:tc>
          <w:tcPr>
            <w:tcW w:w="4980" w:type="dxa"/>
            <w:shd w:val="clear" w:color="auto" w:fill="505050"/>
          </w:tcPr>
          <w:p w14:paraId="378B7119" w14:textId="41A2A7A4" w:rsidR="00D828D1" w:rsidRPr="00D828D1" w:rsidRDefault="00D828D1" w:rsidP="00D828D1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D828D1">
              <w:rPr>
                <w:b/>
                <w:color w:val="FFFFFF"/>
                <w:sz w:val="16"/>
                <w:szCs w:val="18"/>
                <w:lang w:eastAsia="hr-HR"/>
              </w:rPr>
              <w:t>OZNAKA I NAZIV IZVORA</w:t>
            </w:r>
          </w:p>
        </w:tc>
        <w:tc>
          <w:tcPr>
            <w:tcW w:w="1400" w:type="dxa"/>
            <w:shd w:val="clear" w:color="auto" w:fill="505050"/>
          </w:tcPr>
          <w:p w14:paraId="7B7EA6F7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44D85E98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3BB1D9A4" w14:textId="77777777" w:rsidR="00D828D1" w:rsidRPr="00D828D1" w:rsidRDefault="00D828D1" w:rsidP="00D828D1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D828D1" w14:paraId="0CD0CF05" w14:textId="77777777" w:rsidTr="00D828D1">
        <w:tc>
          <w:tcPr>
            <w:tcW w:w="4980" w:type="dxa"/>
          </w:tcPr>
          <w:p w14:paraId="17C77F8A" w14:textId="18061A98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110 Opći prihodi i primici</w:t>
            </w:r>
          </w:p>
        </w:tc>
        <w:tc>
          <w:tcPr>
            <w:tcW w:w="1400" w:type="dxa"/>
          </w:tcPr>
          <w:p w14:paraId="5B74892E" w14:textId="3D36EECB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538.000,00</w:t>
            </w:r>
          </w:p>
        </w:tc>
        <w:tc>
          <w:tcPr>
            <w:tcW w:w="1400" w:type="dxa"/>
          </w:tcPr>
          <w:p w14:paraId="20BF7E75" w14:textId="7F73B6B6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-506.000,00</w:t>
            </w:r>
          </w:p>
        </w:tc>
        <w:tc>
          <w:tcPr>
            <w:tcW w:w="1400" w:type="dxa"/>
          </w:tcPr>
          <w:p w14:paraId="6D6312B0" w14:textId="15356393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32.000,00</w:t>
            </w:r>
          </w:p>
        </w:tc>
      </w:tr>
      <w:tr w:rsidR="00D828D1" w14:paraId="3D8DE9C2" w14:textId="77777777" w:rsidTr="00D828D1">
        <w:tc>
          <w:tcPr>
            <w:tcW w:w="4980" w:type="dxa"/>
          </w:tcPr>
          <w:p w14:paraId="69D44739" w14:textId="084D98F6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414 Šumski doprinos</w:t>
            </w:r>
          </w:p>
        </w:tc>
        <w:tc>
          <w:tcPr>
            <w:tcW w:w="1400" w:type="dxa"/>
          </w:tcPr>
          <w:p w14:paraId="0FBD359E" w14:textId="23F1D4E9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7.000,00</w:t>
            </w:r>
          </w:p>
        </w:tc>
        <w:tc>
          <w:tcPr>
            <w:tcW w:w="1400" w:type="dxa"/>
          </w:tcPr>
          <w:p w14:paraId="68BEB50E" w14:textId="0F81A353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-7.000,00</w:t>
            </w:r>
          </w:p>
        </w:tc>
        <w:tc>
          <w:tcPr>
            <w:tcW w:w="1400" w:type="dxa"/>
          </w:tcPr>
          <w:p w14:paraId="7734BEF0" w14:textId="7B634EDC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75F8140D" w14:textId="77777777" w:rsidTr="00D828D1">
        <w:tc>
          <w:tcPr>
            <w:tcW w:w="4980" w:type="dxa"/>
          </w:tcPr>
          <w:p w14:paraId="25E85FF3" w14:textId="49262850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415 Komunalni doprinos / legalizacija</w:t>
            </w:r>
          </w:p>
        </w:tc>
        <w:tc>
          <w:tcPr>
            <w:tcW w:w="1400" w:type="dxa"/>
          </w:tcPr>
          <w:p w14:paraId="5EB5B13C" w14:textId="57E56CFD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23.000,00</w:t>
            </w:r>
          </w:p>
        </w:tc>
        <w:tc>
          <w:tcPr>
            <w:tcW w:w="1400" w:type="dxa"/>
          </w:tcPr>
          <w:p w14:paraId="7B5D4155" w14:textId="1792FD48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-15.000,00</w:t>
            </w:r>
          </w:p>
        </w:tc>
        <w:tc>
          <w:tcPr>
            <w:tcW w:w="1400" w:type="dxa"/>
          </w:tcPr>
          <w:p w14:paraId="43A0415B" w14:textId="7D0B5EB0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8.000,00</w:t>
            </w:r>
          </w:p>
        </w:tc>
      </w:tr>
      <w:tr w:rsidR="00D828D1" w14:paraId="2E50F225" w14:textId="77777777" w:rsidTr="00D828D1">
        <w:tc>
          <w:tcPr>
            <w:tcW w:w="4980" w:type="dxa"/>
          </w:tcPr>
          <w:p w14:paraId="6A0D53E5" w14:textId="726646E3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417 Koncesije</w:t>
            </w:r>
          </w:p>
        </w:tc>
        <w:tc>
          <w:tcPr>
            <w:tcW w:w="1400" w:type="dxa"/>
          </w:tcPr>
          <w:p w14:paraId="1C585C86" w14:textId="58BA5D50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2.500,00</w:t>
            </w:r>
          </w:p>
        </w:tc>
        <w:tc>
          <w:tcPr>
            <w:tcW w:w="1400" w:type="dxa"/>
          </w:tcPr>
          <w:p w14:paraId="04E23C7A" w14:textId="009AA0CE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-2.500,00</w:t>
            </w:r>
          </w:p>
        </w:tc>
        <w:tc>
          <w:tcPr>
            <w:tcW w:w="1400" w:type="dxa"/>
          </w:tcPr>
          <w:p w14:paraId="7636C5D8" w14:textId="4717B10A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6A466DB1" w14:textId="77777777" w:rsidTr="00D828D1">
        <w:tc>
          <w:tcPr>
            <w:tcW w:w="4980" w:type="dxa"/>
          </w:tcPr>
          <w:p w14:paraId="2FB99072" w14:textId="2AEB0C79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418 Zakupi</w:t>
            </w:r>
          </w:p>
        </w:tc>
        <w:tc>
          <w:tcPr>
            <w:tcW w:w="1400" w:type="dxa"/>
          </w:tcPr>
          <w:p w14:paraId="7CE720FB" w14:textId="164A4A63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298.000,00</w:t>
            </w:r>
          </w:p>
        </w:tc>
        <w:tc>
          <w:tcPr>
            <w:tcW w:w="1400" w:type="dxa"/>
          </w:tcPr>
          <w:p w14:paraId="49E92688" w14:textId="3B1475EE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-161.382,94</w:t>
            </w:r>
          </w:p>
        </w:tc>
        <w:tc>
          <w:tcPr>
            <w:tcW w:w="1400" w:type="dxa"/>
          </w:tcPr>
          <w:p w14:paraId="1078183C" w14:textId="1AFD0D9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136.617,06</w:t>
            </w:r>
          </w:p>
        </w:tc>
      </w:tr>
      <w:tr w:rsidR="00D828D1" w14:paraId="096DFAC9" w14:textId="77777777" w:rsidTr="00D828D1">
        <w:tc>
          <w:tcPr>
            <w:tcW w:w="4980" w:type="dxa"/>
          </w:tcPr>
          <w:p w14:paraId="352B6C0E" w14:textId="5B3AABE9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511 Tekuće pomoći iz državnog proračuna</w:t>
            </w:r>
          </w:p>
        </w:tc>
        <w:tc>
          <w:tcPr>
            <w:tcW w:w="1400" w:type="dxa"/>
          </w:tcPr>
          <w:p w14:paraId="5DDD2DA6" w14:textId="74E20101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139.500,00</w:t>
            </w:r>
          </w:p>
        </w:tc>
        <w:tc>
          <w:tcPr>
            <w:tcW w:w="1400" w:type="dxa"/>
          </w:tcPr>
          <w:p w14:paraId="092D2DF9" w14:textId="1D4D6AC4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-137.500,00</w:t>
            </w:r>
          </w:p>
        </w:tc>
        <w:tc>
          <w:tcPr>
            <w:tcW w:w="1400" w:type="dxa"/>
          </w:tcPr>
          <w:p w14:paraId="254955D1" w14:textId="3E05AE28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2.000,00</w:t>
            </w:r>
          </w:p>
        </w:tc>
      </w:tr>
      <w:tr w:rsidR="00D828D1" w14:paraId="5520A9B5" w14:textId="77777777" w:rsidTr="00D828D1">
        <w:tc>
          <w:tcPr>
            <w:tcW w:w="4980" w:type="dxa"/>
          </w:tcPr>
          <w:p w14:paraId="3414881E" w14:textId="611B5646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512 Tekuće pomoći iz državnog proračuna EU</w:t>
            </w:r>
          </w:p>
        </w:tc>
        <w:tc>
          <w:tcPr>
            <w:tcW w:w="1400" w:type="dxa"/>
          </w:tcPr>
          <w:p w14:paraId="12B6BBB8" w14:textId="70C9AD3E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400" w:type="dxa"/>
          </w:tcPr>
          <w:p w14:paraId="074C4D00" w14:textId="0408205C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-15.000,00</w:t>
            </w:r>
          </w:p>
        </w:tc>
        <w:tc>
          <w:tcPr>
            <w:tcW w:w="1400" w:type="dxa"/>
          </w:tcPr>
          <w:p w14:paraId="1532B399" w14:textId="46CE0E36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4E0473CD" w14:textId="77777777" w:rsidTr="00D828D1">
        <w:tc>
          <w:tcPr>
            <w:tcW w:w="4980" w:type="dxa"/>
          </w:tcPr>
          <w:p w14:paraId="636E6445" w14:textId="1BDB51F9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515 Kapitalne pomoći iz državnog proračuna</w:t>
            </w:r>
          </w:p>
        </w:tc>
        <w:tc>
          <w:tcPr>
            <w:tcW w:w="1400" w:type="dxa"/>
          </w:tcPr>
          <w:p w14:paraId="1D099C6F" w14:textId="47E47068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1.349.000,00</w:t>
            </w:r>
          </w:p>
        </w:tc>
        <w:tc>
          <w:tcPr>
            <w:tcW w:w="1400" w:type="dxa"/>
          </w:tcPr>
          <w:p w14:paraId="14C32159" w14:textId="21B93367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-1.274.402,16</w:t>
            </w:r>
          </w:p>
        </w:tc>
        <w:tc>
          <w:tcPr>
            <w:tcW w:w="1400" w:type="dxa"/>
          </w:tcPr>
          <w:p w14:paraId="1CE310B3" w14:textId="58F5C64A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74.597,84</w:t>
            </w:r>
          </w:p>
        </w:tc>
      </w:tr>
      <w:tr w:rsidR="00D828D1" w14:paraId="46F3D98B" w14:textId="77777777" w:rsidTr="00D828D1">
        <w:tc>
          <w:tcPr>
            <w:tcW w:w="4980" w:type="dxa"/>
          </w:tcPr>
          <w:p w14:paraId="6F99778C" w14:textId="13ED87FC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516 Kapitalne pomoći iz državnog proračuna EU</w:t>
            </w:r>
          </w:p>
        </w:tc>
        <w:tc>
          <w:tcPr>
            <w:tcW w:w="1400" w:type="dxa"/>
          </w:tcPr>
          <w:p w14:paraId="6D8C2A25" w14:textId="1A8683E6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1.820.000,00</w:t>
            </w:r>
          </w:p>
        </w:tc>
        <w:tc>
          <w:tcPr>
            <w:tcW w:w="1400" w:type="dxa"/>
          </w:tcPr>
          <w:p w14:paraId="3539CA0C" w14:textId="357ECE9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-1.529.824,90</w:t>
            </w:r>
          </w:p>
        </w:tc>
        <w:tc>
          <w:tcPr>
            <w:tcW w:w="1400" w:type="dxa"/>
          </w:tcPr>
          <w:p w14:paraId="05090AE6" w14:textId="5CC968DA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290.175,10</w:t>
            </w:r>
          </w:p>
        </w:tc>
      </w:tr>
      <w:tr w:rsidR="00D828D1" w14:paraId="4640E14D" w14:textId="77777777" w:rsidTr="00D828D1">
        <w:tc>
          <w:tcPr>
            <w:tcW w:w="4980" w:type="dxa"/>
          </w:tcPr>
          <w:p w14:paraId="56A094F9" w14:textId="4210138D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518 Tekuće pomoći iz državnog proračuna proračunskim korisnicima proračuna JLP(R)S</w:t>
            </w:r>
          </w:p>
        </w:tc>
        <w:tc>
          <w:tcPr>
            <w:tcW w:w="1400" w:type="dxa"/>
          </w:tcPr>
          <w:p w14:paraId="69800B24" w14:textId="7DCAD41F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40.000,00</w:t>
            </w:r>
          </w:p>
        </w:tc>
        <w:tc>
          <w:tcPr>
            <w:tcW w:w="1400" w:type="dxa"/>
          </w:tcPr>
          <w:p w14:paraId="7038597D" w14:textId="6938A989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-40.000,00</w:t>
            </w:r>
          </w:p>
        </w:tc>
        <w:tc>
          <w:tcPr>
            <w:tcW w:w="1400" w:type="dxa"/>
          </w:tcPr>
          <w:p w14:paraId="3CCE0274" w14:textId="3DCCEBC6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D828D1" w14:paraId="6EB6D4F3" w14:textId="77777777" w:rsidTr="00D828D1">
        <w:tc>
          <w:tcPr>
            <w:tcW w:w="4980" w:type="dxa"/>
          </w:tcPr>
          <w:p w14:paraId="443D4EDC" w14:textId="771461BD" w:rsidR="00D828D1" w:rsidRDefault="00D828D1" w:rsidP="00D828D1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710 Prihodi od prodaje nefinancijske imovine</w:t>
            </w:r>
          </w:p>
        </w:tc>
        <w:tc>
          <w:tcPr>
            <w:tcW w:w="1400" w:type="dxa"/>
          </w:tcPr>
          <w:p w14:paraId="7F07140D" w14:textId="63F68C6A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40.000,00</w:t>
            </w:r>
          </w:p>
        </w:tc>
        <w:tc>
          <w:tcPr>
            <w:tcW w:w="1400" w:type="dxa"/>
          </w:tcPr>
          <w:p w14:paraId="4D993786" w14:textId="0475A8FC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-38.000,00</w:t>
            </w:r>
          </w:p>
        </w:tc>
        <w:tc>
          <w:tcPr>
            <w:tcW w:w="1400" w:type="dxa"/>
          </w:tcPr>
          <w:p w14:paraId="09F3F2D0" w14:textId="30E0834B" w:rsidR="00D828D1" w:rsidRDefault="00D828D1" w:rsidP="00D828D1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2.000,00</w:t>
            </w:r>
          </w:p>
        </w:tc>
      </w:tr>
      <w:tr w:rsidR="00D828D1" w:rsidRPr="00D828D1" w14:paraId="3F67457C" w14:textId="77777777" w:rsidTr="00D828D1">
        <w:tc>
          <w:tcPr>
            <w:tcW w:w="4980" w:type="dxa"/>
          </w:tcPr>
          <w:p w14:paraId="7552DB39" w14:textId="77E1880D" w:rsidR="00D828D1" w:rsidRPr="00D828D1" w:rsidRDefault="00D828D1" w:rsidP="00D828D1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06B118A4" w14:textId="222D4B0B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4.272.000,00</w:t>
            </w:r>
          </w:p>
        </w:tc>
        <w:tc>
          <w:tcPr>
            <w:tcW w:w="1400" w:type="dxa"/>
          </w:tcPr>
          <w:p w14:paraId="530AF3AA" w14:textId="3EA4A343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-3.726.610,00</w:t>
            </w:r>
          </w:p>
        </w:tc>
        <w:tc>
          <w:tcPr>
            <w:tcW w:w="1400" w:type="dxa"/>
          </w:tcPr>
          <w:p w14:paraId="6632A16A" w14:textId="4D181901" w:rsidR="00D828D1" w:rsidRPr="00D828D1" w:rsidRDefault="00D828D1" w:rsidP="00D828D1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D828D1">
              <w:rPr>
                <w:b/>
                <w:sz w:val="18"/>
                <w:szCs w:val="18"/>
                <w:lang w:eastAsia="hr-HR"/>
              </w:rPr>
              <w:t>545.390,00</w:t>
            </w:r>
          </w:p>
        </w:tc>
      </w:tr>
    </w:tbl>
    <w:p w14:paraId="252E0D91" w14:textId="1544B955" w:rsidR="00407C7C" w:rsidRDefault="00407C7C">
      <w:pPr>
        <w:spacing w:after="0"/>
        <w:rPr>
          <w:sz w:val="18"/>
          <w:szCs w:val="18"/>
          <w:lang w:eastAsia="hr-HR"/>
        </w:rPr>
      </w:pPr>
    </w:p>
    <w:p w14:paraId="00DE45D6" w14:textId="6A29E3ED" w:rsidR="00BE74B6" w:rsidRDefault="009F38CA" w:rsidP="00BE74B6">
      <w:pPr>
        <w:spacing w:after="0" w:line="240" w:lineRule="auto"/>
        <w:jc w:val="center"/>
        <w:rPr>
          <w:rFonts w:eastAsia="Times New Roman" w:cs="Times New Roman"/>
          <w:b/>
          <w:sz w:val="20"/>
          <w:szCs w:val="20"/>
          <w:lang w:eastAsia="hr-HR"/>
        </w:rPr>
      </w:pPr>
      <w:r>
        <w:rPr>
          <w:rFonts w:eastAsia="Times New Roman" w:cs="Times New Roman"/>
          <w:b/>
          <w:sz w:val="20"/>
          <w:szCs w:val="20"/>
          <w:lang w:eastAsia="hr-HR"/>
        </w:rPr>
        <w:t xml:space="preserve">Članak </w:t>
      </w:r>
      <w:r w:rsidR="00C73052">
        <w:rPr>
          <w:rFonts w:eastAsia="Times New Roman" w:cs="Times New Roman"/>
          <w:b/>
          <w:sz w:val="20"/>
          <w:szCs w:val="20"/>
          <w:lang w:eastAsia="hr-HR"/>
        </w:rPr>
        <w:t>3</w:t>
      </w:r>
      <w:r>
        <w:rPr>
          <w:rFonts w:eastAsia="Times New Roman" w:cs="Times New Roman"/>
          <w:b/>
          <w:sz w:val="20"/>
          <w:szCs w:val="20"/>
          <w:lang w:eastAsia="hr-HR"/>
        </w:rPr>
        <w:t>.</w:t>
      </w:r>
      <w:bookmarkStart w:id="0" w:name="_Hlk88493708"/>
    </w:p>
    <w:p w14:paraId="4B1FBE47" w14:textId="2B0FB214" w:rsidR="00BE74B6" w:rsidRPr="001B38FD" w:rsidRDefault="00045CE9" w:rsidP="00BE74B6">
      <w:pPr>
        <w:spacing w:after="0"/>
        <w:ind w:firstLine="708"/>
        <w:jc w:val="both"/>
        <w:rPr>
          <w:sz w:val="18"/>
          <w:szCs w:val="18"/>
        </w:rPr>
      </w:pPr>
      <w:r w:rsidRPr="008165A1">
        <w:rPr>
          <w:sz w:val="20"/>
          <w:szCs w:val="20"/>
        </w:rPr>
        <w:t xml:space="preserve">Ove </w:t>
      </w:r>
      <w:r>
        <w:rPr>
          <w:sz w:val="20"/>
          <w:szCs w:val="20"/>
        </w:rPr>
        <w:t xml:space="preserve">III. </w:t>
      </w:r>
      <w:r w:rsidR="00BE74B6">
        <w:rPr>
          <w:sz w:val="20"/>
          <w:szCs w:val="20"/>
        </w:rPr>
        <w:t xml:space="preserve">izmjene Programa stupaju </w:t>
      </w:r>
      <w:r w:rsidR="000F5739">
        <w:rPr>
          <w:rFonts w:cs="Times New Roman"/>
          <w:sz w:val="20"/>
          <w:szCs w:val="20"/>
        </w:rPr>
        <w:t>na snagu prvog dana od dana objave</w:t>
      </w:r>
      <w:r w:rsidR="00BE74B6">
        <w:rPr>
          <w:sz w:val="20"/>
          <w:szCs w:val="20"/>
        </w:rPr>
        <w:t xml:space="preserve"> u „Službenom vjesniku Brodsko-posavske županije “, a primjenjuju se od 01. siječnja 2025. godine, te će biti objavljene i na službenim stranicama Općine Klakar </w:t>
      </w:r>
      <w:hyperlink r:id="rId9" w:history="1">
        <w:r w:rsidR="00BE74B6">
          <w:rPr>
            <w:rStyle w:val="Hiperveza"/>
            <w:sz w:val="20"/>
            <w:szCs w:val="20"/>
          </w:rPr>
          <w:t>https://opcinaklakar.hr/</w:t>
        </w:r>
      </w:hyperlink>
      <w:r w:rsidR="00BE74B6">
        <w:rPr>
          <w:sz w:val="18"/>
          <w:szCs w:val="18"/>
        </w:rPr>
        <w:t>.</w:t>
      </w:r>
      <w:r w:rsidR="00BE74B6">
        <w:t>.</w:t>
      </w:r>
    </w:p>
    <w:p w14:paraId="5512B975" w14:textId="1BD384E9" w:rsidR="00045CE9" w:rsidRDefault="00045CE9" w:rsidP="00045CE9">
      <w:pPr>
        <w:spacing w:after="0" w:line="276" w:lineRule="auto"/>
        <w:ind w:firstLine="708"/>
        <w:jc w:val="both"/>
      </w:pPr>
    </w:p>
    <w:p w14:paraId="1D61E746" w14:textId="37E1AA07" w:rsidR="00C73052" w:rsidRDefault="00C73052" w:rsidP="00C73052">
      <w:pPr>
        <w:spacing w:after="0" w:line="276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KLASA: 400-01/24-01/10</w:t>
      </w:r>
    </w:p>
    <w:p w14:paraId="509373AE" w14:textId="53E7A82C" w:rsidR="00982EBE" w:rsidRDefault="00C73052" w:rsidP="00045CE9">
      <w:pPr>
        <w:spacing w:after="0" w:line="276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URBROJ: 2178-7-02-25-4</w:t>
      </w:r>
    </w:p>
    <w:p w14:paraId="1FA0EC8A" w14:textId="7F819B9D" w:rsidR="00C73052" w:rsidRDefault="00982EBE" w:rsidP="00982EBE">
      <w:pPr>
        <w:spacing w:after="0"/>
        <w:jc w:val="center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                                                                                                                  </w:t>
      </w:r>
      <w:r w:rsidR="00C73052">
        <w:rPr>
          <w:rFonts w:cs="Times New Roman"/>
          <w:sz w:val="20"/>
          <w:szCs w:val="20"/>
        </w:rPr>
        <w:t>PREDSJEDNIK OPĆINSKOG VIJEĆA</w:t>
      </w:r>
    </w:p>
    <w:p w14:paraId="087F58D1" w14:textId="792B8EA6" w:rsidR="00982EBE" w:rsidRDefault="00C73052" w:rsidP="00045CE9">
      <w:pPr>
        <w:spacing w:after="0"/>
        <w:jc w:val="center"/>
        <w:rPr>
          <w:rFonts w:cs="Times New Roman"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                                                                                                                         </w:t>
      </w:r>
      <w:r>
        <w:rPr>
          <w:rFonts w:cs="Times New Roman"/>
          <w:sz w:val="20"/>
          <w:szCs w:val="20"/>
        </w:rPr>
        <w:t>Ivica Lucić</w:t>
      </w:r>
      <w:bookmarkEnd w:id="0"/>
    </w:p>
    <w:p w14:paraId="395CF792" w14:textId="170C8160" w:rsidR="00982EBE" w:rsidRPr="00C73052" w:rsidRDefault="00982EBE" w:rsidP="00045CE9">
      <w:pPr>
        <w:spacing w:after="0"/>
        <w:jc w:val="center"/>
        <w:rPr>
          <w:rFonts w:cs="Times New Roman"/>
          <w:sz w:val="20"/>
          <w:szCs w:val="20"/>
        </w:rPr>
      </w:pPr>
      <w:r>
        <w:rPr>
          <w:rFonts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D25378" wp14:editId="19A5B673">
                <wp:simplePos x="0" y="0"/>
                <wp:positionH relativeFrom="column">
                  <wp:posOffset>3481705</wp:posOffset>
                </wp:positionH>
                <wp:positionV relativeFrom="paragraph">
                  <wp:posOffset>153670</wp:posOffset>
                </wp:positionV>
                <wp:extent cx="2571750" cy="9525"/>
                <wp:effectExtent l="0" t="0" r="19050" b="28575"/>
                <wp:wrapNone/>
                <wp:docPr id="2" name="Ravni povez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AF3D63" id="Ravni poveznik 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4.15pt,12.1pt" to="476.6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" strokecolor="black [3200]" strokeweight=".5pt">
                <v:stroke joinstyle="miter"/>
              </v:line>
            </w:pict>
          </mc:Fallback>
        </mc:AlternateContent>
      </w:r>
    </w:p>
    <w:sectPr w:rsidR="00982EBE" w:rsidRPr="00C73052">
      <w:footerReference w:type="default" r:id="rId10"/>
      <w:pgSz w:w="11906" w:h="16838"/>
      <w:pgMar w:top="851" w:right="1417" w:bottom="1417" w:left="1417" w:header="1276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F004A" w14:textId="77777777" w:rsidR="00506A1C" w:rsidRDefault="00506A1C">
      <w:pPr>
        <w:spacing w:after="0" w:line="240" w:lineRule="auto"/>
      </w:pPr>
      <w:r>
        <w:separator/>
      </w:r>
    </w:p>
    <w:p w14:paraId="436AF4C5" w14:textId="77777777" w:rsidR="00506A1C" w:rsidRDefault="00506A1C"/>
  </w:endnote>
  <w:endnote w:type="continuationSeparator" w:id="0">
    <w:p w14:paraId="3265793A" w14:textId="77777777" w:rsidR="00506A1C" w:rsidRDefault="00506A1C">
      <w:pPr>
        <w:spacing w:after="0" w:line="240" w:lineRule="auto"/>
      </w:pPr>
      <w:r>
        <w:continuationSeparator/>
      </w:r>
    </w:p>
    <w:p w14:paraId="79E8623C" w14:textId="77777777" w:rsidR="00506A1C" w:rsidRDefault="00506A1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96192475"/>
      <w:docPartObj>
        <w:docPartGallery w:val="Page Numbers (Bottom of Page)"/>
        <w:docPartUnique/>
      </w:docPartObj>
    </w:sdtPr>
    <w:sdtEndPr/>
    <w:sdtContent>
      <w:p w14:paraId="23C524AD" w14:textId="77777777" w:rsidR="00407C7C" w:rsidRDefault="009F38CA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D1CB825" w14:textId="77777777" w:rsidR="00407C7C" w:rsidRDefault="00407C7C">
    <w:pPr>
      <w:pStyle w:val="Podnoje"/>
    </w:pPr>
  </w:p>
  <w:p w14:paraId="31D13F3B" w14:textId="77777777" w:rsidR="00407C7C" w:rsidRDefault="00407C7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2AD5EF" w14:textId="77777777" w:rsidR="00506A1C" w:rsidRDefault="00506A1C">
      <w:pPr>
        <w:spacing w:after="0" w:line="240" w:lineRule="auto"/>
      </w:pPr>
      <w:r>
        <w:separator/>
      </w:r>
    </w:p>
    <w:p w14:paraId="2A5E2ECE" w14:textId="77777777" w:rsidR="00506A1C" w:rsidRDefault="00506A1C"/>
  </w:footnote>
  <w:footnote w:type="continuationSeparator" w:id="0">
    <w:p w14:paraId="151E3613" w14:textId="77777777" w:rsidR="00506A1C" w:rsidRDefault="00506A1C">
      <w:pPr>
        <w:spacing w:after="0" w:line="240" w:lineRule="auto"/>
      </w:pPr>
      <w:r>
        <w:continuationSeparator/>
      </w:r>
    </w:p>
    <w:p w14:paraId="430D352B" w14:textId="77777777" w:rsidR="00506A1C" w:rsidRDefault="00506A1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954C9"/>
    <w:multiLevelType w:val="multilevel"/>
    <w:tmpl w:val="B67A14E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2244E8F"/>
    <w:multiLevelType w:val="multilevel"/>
    <w:tmpl w:val="074062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1B4D11"/>
    <w:multiLevelType w:val="multilevel"/>
    <w:tmpl w:val="B4A226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0379F3"/>
    <w:multiLevelType w:val="multilevel"/>
    <w:tmpl w:val="8782EC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57314A"/>
    <w:multiLevelType w:val="multilevel"/>
    <w:tmpl w:val="29AE66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E332C0"/>
    <w:multiLevelType w:val="multilevel"/>
    <w:tmpl w:val="4D7278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CE1D71"/>
    <w:multiLevelType w:val="multilevel"/>
    <w:tmpl w:val="56602C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num w:numId="1" w16cid:durableId="1278219790">
    <w:abstractNumId w:val="2"/>
  </w:num>
  <w:num w:numId="2" w16cid:durableId="1862888853">
    <w:abstractNumId w:val="6"/>
    <w:lvlOverride w:ilvl="0">
      <w:startOverride w:val="1"/>
    </w:lvlOverride>
  </w:num>
  <w:num w:numId="3" w16cid:durableId="103792623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776950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9156754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53728880">
    <w:abstractNumId w:val="5"/>
  </w:num>
  <w:num w:numId="7" w16cid:durableId="1496384744">
    <w:abstractNumId w:val="3"/>
  </w:num>
  <w:num w:numId="8" w16cid:durableId="5906248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C7C"/>
    <w:rsid w:val="00010E0B"/>
    <w:rsid w:val="00045CE9"/>
    <w:rsid w:val="0005341B"/>
    <w:rsid w:val="000F5739"/>
    <w:rsid w:val="00113674"/>
    <w:rsid w:val="001E2824"/>
    <w:rsid w:val="00284B86"/>
    <w:rsid w:val="00373717"/>
    <w:rsid w:val="003771E3"/>
    <w:rsid w:val="003A408B"/>
    <w:rsid w:val="00407C7C"/>
    <w:rsid w:val="004324EE"/>
    <w:rsid w:val="00466809"/>
    <w:rsid w:val="004F404D"/>
    <w:rsid w:val="00506A1C"/>
    <w:rsid w:val="005B47FC"/>
    <w:rsid w:val="005F6B8C"/>
    <w:rsid w:val="00621B69"/>
    <w:rsid w:val="00651FFF"/>
    <w:rsid w:val="006B0405"/>
    <w:rsid w:val="00727750"/>
    <w:rsid w:val="0074539E"/>
    <w:rsid w:val="007765CD"/>
    <w:rsid w:val="0080758F"/>
    <w:rsid w:val="00857AAF"/>
    <w:rsid w:val="00887F90"/>
    <w:rsid w:val="008C3896"/>
    <w:rsid w:val="00964580"/>
    <w:rsid w:val="00982EBE"/>
    <w:rsid w:val="0099157A"/>
    <w:rsid w:val="009F38CA"/>
    <w:rsid w:val="00A7792D"/>
    <w:rsid w:val="00B13B34"/>
    <w:rsid w:val="00BE74B6"/>
    <w:rsid w:val="00BF333C"/>
    <w:rsid w:val="00C73052"/>
    <w:rsid w:val="00C81273"/>
    <w:rsid w:val="00D828D1"/>
    <w:rsid w:val="00D94F86"/>
    <w:rsid w:val="00E06C63"/>
    <w:rsid w:val="00E61B5E"/>
    <w:rsid w:val="00ED3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CF624"/>
  <w15:docId w15:val="{2E336E3F-0209-4BBB-AD09-AE5D47EE7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hAnsi="Times New Roman"/>
    </w:rPr>
  </w:style>
  <w:style w:type="paragraph" w:styleId="Naslov1">
    <w:name w:val="heading 1"/>
    <w:basedOn w:val="Normal"/>
    <w:next w:val="Normal"/>
    <w:link w:val="Naslov1Char"/>
    <w:qFormat/>
    <w:pPr>
      <w:keepNext/>
      <w:spacing w:after="0" w:line="240" w:lineRule="auto"/>
      <w:jc w:val="center"/>
      <w:outlineLvl w:val="0"/>
    </w:pPr>
    <w:rPr>
      <w:rFonts w:eastAsia="Times New Roman" w:cs="Times New Roman"/>
      <w:sz w:val="24"/>
      <w:szCs w:val="20"/>
      <w:lang w:eastAsia="hr-HR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pPr>
      <w:keepNext/>
      <w:keepLines/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hr-HR"/>
    </w:rPr>
  </w:style>
  <w:style w:type="paragraph" w:styleId="Naslov6">
    <w:name w:val="heading 6"/>
    <w:basedOn w:val="Normal"/>
    <w:next w:val="Normal"/>
    <w:link w:val="Naslov6Char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Obinatablica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Obinatablica1">
    <w:name w:val="Plain Table 1"/>
    <w:basedOn w:val="Obinatablica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Obinatablica2">
    <w:name w:val="Plain Table 2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Obinatablica3">
    <w:name w:val="Plain Table 3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Obinatablica4">
    <w:name w:val="Plain Table 4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Obinatablica5">
    <w:name w:val="Plain Table 5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Svijetlatablicareetke1">
    <w:name w:val="Grid Table 1 Light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licareetke2">
    <w:name w:val="Grid Table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icareetke3">
    <w:name w:val="Grid Table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icareetke4">
    <w:name w:val="Grid Table 4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mnatablicareetke5">
    <w:name w:val="Grid Table 5 Dark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ivopisnatablicareetke6">
    <w:name w:val="Grid Table 6 Colorful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ivopisnatablicareetke7">
    <w:name w:val="Grid Table 7 Colorful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Svijetlatablicapopisa1">
    <w:name w:val="List Table 1 Light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licapopisa2">
    <w:name w:val="List Table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icapopisa3">
    <w:name w:val="List Table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licapopisa4">
    <w:name w:val="List Table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mnatablicapopisa5">
    <w:name w:val="List Table 5 Dark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ivopisnatablicapopisa6">
    <w:name w:val="List Table 6 Colorful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ivopisnatablicapopisa7">
    <w:name w:val="List Table 7 Colorful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Heading1Char">
    <w:name w:val="Heading 1 Char"/>
    <w:basedOn w:val="Zadanifontodlomka"/>
    <w:uiPriority w:val="9"/>
    <w:rPr>
      <w:rFonts w:ascii="Arial" w:eastAsia="Arial" w:hAnsi="Arial" w:cs="Arial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rPr>
      <w:rFonts w:ascii="Arial" w:eastAsia="Arial" w:hAnsi="Arial" w:cs="Arial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rPr>
      <w:rFonts w:ascii="Arial" w:eastAsia="Arial" w:hAnsi="Arial" w:cs="Arial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rPr>
      <w:rFonts w:ascii="Arial" w:eastAsia="Arial" w:hAnsi="Arial" w:cs="Arial"/>
      <w:i/>
      <w:iCs/>
      <w:color w:val="2F5496" w:themeColor="accent1" w:themeShade="BF"/>
    </w:rPr>
  </w:style>
  <w:style w:type="character" w:customStyle="1" w:styleId="Heading5Char">
    <w:name w:val="Heading 5 Char"/>
    <w:basedOn w:val="Zadanifontodlomka"/>
    <w:uiPriority w:val="9"/>
    <w:rPr>
      <w:rFonts w:ascii="Arial" w:eastAsia="Arial" w:hAnsi="Arial" w:cs="Arial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Pr>
      <w:rFonts w:ascii="Arial" w:eastAsia="Arial" w:hAnsi="Arial" w:cs="Arial"/>
      <w:spacing w:val="-10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Pr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Pr>
      <w:i/>
      <w:iCs/>
      <w:color w:val="404040" w:themeColor="text1" w:themeTint="BF"/>
    </w:rPr>
  </w:style>
  <w:style w:type="character" w:styleId="Jakoisticanje">
    <w:name w:val="Intense Emphasis"/>
    <w:basedOn w:val="Zadanifontodlomka"/>
    <w:uiPriority w:val="21"/>
    <w:qFormat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Pr>
      <w:b/>
      <w:bCs/>
      <w:smallCaps/>
      <w:color w:val="2F5496" w:themeColor="accent1" w:themeShade="BF"/>
      <w:spacing w:val="5"/>
    </w:rPr>
  </w:style>
  <w:style w:type="paragraph" w:styleId="Bezproreda">
    <w:name w:val="No Spacing"/>
    <w:basedOn w:val="Normal"/>
    <w:uiPriority w:val="1"/>
    <w:qFormat/>
    <w:pPr>
      <w:spacing w:after="0" w:line="240" w:lineRule="auto"/>
    </w:pPr>
  </w:style>
  <w:style w:type="character" w:styleId="Neupadljivoisticanje">
    <w:name w:val="Subtle Emphasis"/>
    <w:basedOn w:val="Zadanifontodlomka"/>
    <w:uiPriority w:val="19"/>
    <w:qFormat/>
    <w:rPr>
      <w:i/>
      <w:iCs/>
      <w:color w:val="404040" w:themeColor="text1" w:themeTint="BF"/>
    </w:rPr>
  </w:style>
  <w:style w:type="character" w:styleId="Istaknuto">
    <w:name w:val="Emphasis"/>
    <w:basedOn w:val="Zadanifontodlomka"/>
    <w:uiPriority w:val="20"/>
    <w:qFormat/>
    <w:rPr>
      <w:i/>
      <w:iCs/>
    </w:rPr>
  </w:style>
  <w:style w:type="character" w:styleId="Naglaeno">
    <w:name w:val="Strong"/>
    <w:basedOn w:val="Zadanifontodlomka"/>
    <w:uiPriority w:val="22"/>
    <w:qFormat/>
    <w:rPr>
      <w:b/>
      <w:bCs/>
    </w:rPr>
  </w:style>
  <w:style w:type="character" w:styleId="Neupadljivareferenca">
    <w:name w:val="Subtle Reference"/>
    <w:basedOn w:val="Zadanifontodlomka"/>
    <w:uiPriority w:val="31"/>
    <w:qFormat/>
    <w:rPr>
      <w:smallCaps/>
      <w:color w:val="5A5A5A" w:themeColor="text1" w:themeTint="A5"/>
    </w:rPr>
  </w:style>
  <w:style w:type="character" w:styleId="Naslovknjige">
    <w:name w:val="Book Title"/>
    <w:basedOn w:val="Zadanifontodlomka"/>
    <w:uiPriority w:val="33"/>
    <w:qFormat/>
    <w:rPr>
      <w:b/>
      <w:bCs/>
      <w:i/>
      <w:iCs/>
      <w:spacing w:val="5"/>
    </w:rPr>
  </w:style>
  <w:style w:type="character" w:customStyle="1" w:styleId="HeaderChar">
    <w:name w:val="Header Char"/>
    <w:basedOn w:val="Zadanifontodlomka"/>
    <w:uiPriority w:val="99"/>
  </w:style>
  <w:style w:type="character" w:customStyle="1" w:styleId="FooterChar">
    <w:name w:val="Footer Char"/>
    <w:basedOn w:val="Zadanifontodlomka"/>
    <w:uiPriority w:val="99"/>
  </w:style>
  <w:style w:type="paragraph" w:styleId="Opisslike">
    <w:name w:val="caption"/>
    <w:basedOn w:val="Normal"/>
    <w:next w:val="Normal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ekstfusnote">
    <w:name w:val="footnote text"/>
    <w:basedOn w:val="Normal"/>
    <w:link w:val="Tekstfusnote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Pr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unhideWhenUsed/>
    <w:rPr>
      <w:vertAlign w:val="superscript"/>
    </w:rPr>
  </w:style>
  <w:style w:type="paragraph" w:styleId="Tekstkrajnjebiljeke">
    <w:name w:val="endnote text"/>
    <w:basedOn w:val="Normal"/>
    <w:link w:val="Tekstkrajnjebiljeke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kstkrajnjebiljekeChar">
    <w:name w:val="Tekst krajnje bilješke Char"/>
    <w:basedOn w:val="Zadanifontodlomka"/>
    <w:link w:val="Tekstkrajnjebiljeke"/>
    <w:uiPriority w:val="99"/>
    <w:semiHidden/>
    <w:rPr>
      <w:sz w:val="20"/>
      <w:szCs w:val="20"/>
    </w:rPr>
  </w:style>
  <w:style w:type="character" w:styleId="Referencakrajnjebiljeke">
    <w:name w:val="endnote reference"/>
    <w:basedOn w:val="Zadanifontodlomka"/>
    <w:uiPriority w:val="99"/>
    <w:semiHidden/>
    <w:unhideWhenUsed/>
    <w:rPr>
      <w:vertAlign w:val="superscript"/>
    </w:rPr>
  </w:style>
  <w:style w:type="character" w:styleId="SlijeenaHiperveza">
    <w:name w:val="FollowedHyperlink"/>
    <w:basedOn w:val="Zadanifontodlomka"/>
    <w:uiPriority w:val="99"/>
    <w:semiHidden/>
    <w:unhideWhenUsed/>
    <w:rPr>
      <w:color w:val="954F72" w:themeColor="followedHyperlink"/>
      <w:u w:val="single"/>
    </w:rPr>
  </w:style>
  <w:style w:type="paragraph" w:styleId="TOCNaslov">
    <w:name w:val="TOC Heading"/>
    <w:uiPriority w:val="39"/>
    <w:unhideWhenUsed/>
  </w:style>
  <w:style w:type="paragraph" w:styleId="Tablicaslika">
    <w:name w:val="table of figures"/>
    <w:basedOn w:val="Normal"/>
    <w:next w:val="Normal"/>
    <w:uiPriority w:val="99"/>
    <w:unhideWhenUsed/>
    <w:pPr>
      <w:spacing w:after="0"/>
    </w:p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customStyle="1" w:styleId="Naslov5Char">
    <w:name w:val="Naslov 5 Char"/>
    <w:basedOn w:val="Zadanifontodlomka"/>
    <w:link w:val="Naslov5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hr-HR"/>
    </w:rPr>
  </w:style>
  <w:style w:type="paragraph" w:styleId="Tijeloteksta">
    <w:name w:val="Body Text"/>
    <w:basedOn w:val="Normal"/>
    <w:link w:val="TijelotekstaChar"/>
    <w:semiHidden/>
    <w:unhideWhenUsed/>
    <w:pPr>
      <w:spacing w:after="0" w:line="240" w:lineRule="auto"/>
      <w:jc w:val="both"/>
    </w:pPr>
    <w:rPr>
      <w:rFonts w:eastAsia="Times New Roman" w:cs="Times New Roman"/>
      <w:sz w:val="24"/>
      <w:szCs w:val="20"/>
      <w:lang w:eastAsia="hr-HR"/>
    </w:rPr>
  </w:style>
  <w:style w:type="character" w:customStyle="1" w:styleId="TijelotekstaChar">
    <w:name w:val="Tijelo teksta Char"/>
    <w:basedOn w:val="Zadanifontodlomka"/>
    <w:link w:val="Tijeloteksta"/>
    <w:semiHidden/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customStyle="1" w:styleId="apple-converted-space">
    <w:name w:val="apple-converted-space"/>
    <w:basedOn w:val="Zadanifontodlomka"/>
  </w:style>
  <w:style w:type="character" w:styleId="Hiperveza">
    <w:name w:val="Hyperlink"/>
    <w:basedOn w:val="Zadanifontodlomka"/>
    <w:uiPriority w:val="99"/>
    <w:unhideWhenUsed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68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4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9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opcinaklakar.hr/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1650</Words>
  <Characters>9406</Characters>
  <Application>Microsoft Office Word</Application>
  <DocSecurity>0</DocSecurity>
  <Lines>78</Lines>
  <Paragraphs>22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Domagoj Pavić</dc:creator>
  <cp:keywords/>
  <dc:description/>
  <cp:lastModifiedBy>Općina Klakar</cp:lastModifiedBy>
  <cp:revision>10</cp:revision>
  <dcterms:created xsi:type="dcterms:W3CDTF">2025-12-08T12:48:00Z</dcterms:created>
  <dcterms:modified xsi:type="dcterms:W3CDTF">2025-12-18T11:53:00Z</dcterms:modified>
</cp:coreProperties>
</file>