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79320" w14:textId="232F36A3" w:rsidR="00BD1E40" w:rsidRPr="00F11C26" w:rsidRDefault="00E5378D">
      <w:pPr>
        <w:keepNext/>
        <w:spacing w:line="360" w:lineRule="auto"/>
        <w:ind w:left="6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</w:t>
      </w:r>
      <w:r w:rsidRPr="00ED7989">
        <w:rPr>
          <w:rFonts w:ascii="Times New Roman" w:eastAsia="Times New Roman" w:hAnsi="Times New Roman" w:cs="Times New Roman"/>
          <w:noProof/>
          <w:sz w:val="24"/>
          <w:szCs w:val="20"/>
        </w:rPr>
        <w:drawing>
          <wp:inline distT="0" distB="0" distL="0" distR="0" wp14:anchorId="34A5D84A" wp14:editId="3DEF1AE4">
            <wp:extent cx="678180" cy="571500"/>
            <wp:effectExtent l="0" t="0" r="7620" b="0"/>
            <wp:docPr id="27" name="Slika 27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9" descr="GRB R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B6CE7" w14:textId="5C609023" w:rsidR="00F11C26" w:rsidRPr="00045600" w:rsidRDefault="00045600" w:rsidP="00045600">
      <w:pPr>
        <w:keepNext/>
        <w:spacing w:line="360" w:lineRule="auto"/>
        <w:ind w:left="60"/>
        <w:jc w:val="both"/>
        <w:rPr>
          <w:b/>
          <w:bCs/>
        </w:rPr>
      </w:pPr>
      <w:r w:rsidRPr="00045600">
        <w:rPr>
          <w:b/>
          <w:bCs/>
        </w:rPr>
        <w:t xml:space="preserve">       </w:t>
      </w:r>
      <w:r w:rsidR="004E1F9D" w:rsidRPr="00045600">
        <w:rPr>
          <w:b/>
          <w:bCs/>
        </w:rPr>
        <w:t>REPUBLIKA HRVATSKA</w:t>
      </w:r>
    </w:p>
    <w:p w14:paraId="48327A1C" w14:textId="17AE8494" w:rsidR="00BD1E40" w:rsidRPr="00045600" w:rsidRDefault="00DE4EFC" w:rsidP="00F11C26">
      <w:pPr>
        <w:keepNext/>
        <w:spacing w:line="360" w:lineRule="auto"/>
        <w:ind w:left="60"/>
        <w:jc w:val="both"/>
        <w:rPr>
          <w:b/>
          <w:bCs/>
        </w:rPr>
      </w:pPr>
      <w:r>
        <w:rPr>
          <w:b/>
          <w:bCs/>
          <w:noProof/>
        </w:rPr>
        <w:object w:dxaOrig="1440" w:dyaOrig="1440" w14:anchorId="0EFB6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6.5pt;margin-top:16.75pt;width:24.65pt;height:32.45pt;z-index:251658240">
            <v:imagedata r:id="rId7" o:title=""/>
            <w10:wrap type="square" side="right"/>
          </v:shape>
          <o:OLEObject Type="Embed" ProgID="CorelDraw.Graphic.7" ShapeID="_x0000_s1027" DrawAspect="Content" ObjectID="_1833007919" r:id="rId8"/>
        </w:object>
      </w:r>
      <w:r w:rsidR="004E1F9D" w:rsidRPr="00045600">
        <w:rPr>
          <w:b/>
          <w:bCs/>
        </w:rPr>
        <w:t>BRODSKO-POSAVSKA ŽUPANIJA</w:t>
      </w:r>
    </w:p>
    <w:p w14:paraId="538351DF" w14:textId="262FED47" w:rsidR="00BD1E40" w:rsidRPr="00045600" w:rsidRDefault="004E1F9D" w:rsidP="00F11C26">
      <w:pPr>
        <w:keepNext/>
        <w:spacing w:line="360" w:lineRule="auto"/>
        <w:jc w:val="both"/>
        <w:rPr>
          <w:b/>
          <w:bCs/>
        </w:rPr>
      </w:pPr>
      <w:r w:rsidRPr="00045600">
        <w:rPr>
          <w:b/>
          <w:bCs/>
        </w:rPr>
        <w:t>OPĆINA KLAKAR</w:t>
      </w:r>
    </w:p>
    <w:p w14:paraId="6FE8BFB6" w14:textId="77777777" w:rsidR="00BD1E40" w:rsidRDefault="00BD1E40">
      <w:pPr>
        <w:keepNext/>
        <w:spacing w:before="240" w:after="240" w:line="360" w:lineRule="auto"/>
        <w:ind w:left="20"/>
        <w:jc w:val="both"/>
      </w:pPr>
    </w:p>
    <w:p w14:paraId="4F0F91F1" w14:textId="4F7E7065" w:rsidR="00BD1E40" w:rsidRDefault="004E1F9D">
      <w:pPr>
        <w:keepNext/>
        <w:spacing w:before="240" w:after="240" w:line="360" w:lineRule="auto"/>
        <w:ind w:left="20"/>
        <w:jc w:val="both"/>
      </w:pPr>
      <w:r>
        <w:t>Povjerenstvo za provedbu javnog natječaja za</w:t>
      </w:r>
      <w:r w:rsidR="00845C84">
        <w:t xml:space="preserve"> </w:t>
      </w:r>
      <w:r w:rsidR="00647F58">
        <w:t xml:space="preserve">imenovanje pročelnika Jedinstvenog upravnog odjela </w:t>
      </w:r>
      <w:r>
        <w:t>Općine Klakar  (dalje u tekstu: "Povjerenstvo")</w:t>
      </w:r>
    </w:p>
    <w:p w14:paraId="0388773A" w14:textId="6860D620" w:rsidR="00845C84" w:rsidRPr="005B7AF2" w:rsidRDefault="004E1F9D" w:rsidP="00845C84">
      <w:pPr>
        <w:keepNext/>
        <w:spacing w:line="360" w:lineRule="auto"/>
        <w:ind w:left="20" w:right="6300"/>
        <w:jc w:val="both"/>
        <w:rPr>
          <w:sz w:val="20"/>
          <w:szCs w:val="20"/>
        </w:rPr>
      </w:pPr>
      <w:bookmarkStart w:id="0" w:name="_Hlk153276504"/>
      <w:r w:rsidRPr="005B7AF2">
        <w:rPr>
          <w:sz w:val="20"/>
          <w:szCs w:val="20"/>
        </w:rPr>
        <w:t>KLASA:</w:t>
      </w:r>
      <w:r w:rsidR="00845C84" w:rsidRPr="005B7AF2">
        <w:rPr>
          <w:sz w:val="20"/>
          <w:szCs w:val="20"/>
        </w:rPr>
        <w:t xml:space="preserve"> </w:t>
      </w:r>
      <w:r w:rsidR="005B7AF2" w:rsidRPr="005B7AF2">
        <w:rPr>
          <w:sz w:val="20"/>
          <w:szCs w:val="20"/>
        </w:rPr>
        <w:t xml:space="preserve"> 112-01/26-01/01</w:t>
      </w:r>
    </w:p>
    <w:p w14:paraId="0181DA3F" w14:textId="536DBF42" w:rsidR="00BD1E40" w:rsidRPr="005B7AF2" w:rsidRDefault="004E1F9D" w:rsidP="00045600">
      <w:pPr>
        <w:keepNext/>
        <w:spacing w:line="360" w:lineRule="auto"/>
        <w:ind w:right="6300"/>
        <w:jc w:val="both"/>
        <w:rPr>
          <w:sz w:val="20"/>
          <w:szCs w:val="20"/>
        </w:rPr>
      </w:pPr>
      <w:r w:rsidRPr="005B7AF2">
        <w:rPr>
          <w:sz w:val="20"/>
          <w:szCs w:val="20"/>
        </w:rPr>
        <w:t>URBROJ:</w:t>
      </w:r>
      <w:r w:rsidR="001C2FC4" w:rsidRPr="005B7AF2">
        <w:rPr>
          <w:sz w:val="20"/>
          <w:szCs w:val="20"/>
        </w:rPr>
        <w:t xml:space="preserve"> </w:t>
      </w:r>
      <w:r w:rsidR="005B7AF2" w:rsidRPr="005B7AF2">
        <w:rPr>
          <w:sz w:val="20"/>
          <w:szCs w:val="20"/>
        </w:rPr>
        <w:t>2178-7-04-26-5</w:t>
      </w:r>
    </w:p>
    <w:bookmarkEnd w:id="0"/>
    <w:p w14:paraId="4A8DCF89" w14:textId="4B4DFC0D" w:rsidR="00045600" w:rsidRPr="00845C84" w:rsidRDefault="00045600" w:rsidP="00045600">
      <w:pPr>
        <w:keepNext/>
        <w:spacing w:line="360" w:lineRule="auto"/>
        <w:ind w:right="6300"/>
        <w:jc w:val="both"/>
        <w:rPr>
          <w:sz w:val="20"/>
          <w:szCs w:val="20"/>
        </w:rPr>
      </w:pPr>
      <w:r w:rsidRPr="005B7AF2">
        <w:rPr>
          <w:sz w:val="20"/>
          <w:szCs w:val="20"/>
        </w:rPr>
        <w:t>U Klakaru</w:t>
      </w:r>
      <w:r w:rsidR="005B7AF2">
        <w:rPr>
          <w:sz w:val="20"/>
          <w:szCs w:val="20"/>
        </w:rPr>
        <w:t>, 19.02.2026.</w:t>
      </w:r>
    </w:p>
    <w:p w14:paraId="6D9E44D4" w14:textId="77777777" w:rsidR="00BD1E40" w:rsidRDefault="00BD1E40">
      <w:pPr>
        <w:keepNext/>
        <w:spacing w:line="360" w:lineRule="auto"/>
        <w:ind w:right="6300"/>
        <w:jc w:val="both"/>
        <w:rPr>
          <w:b/>
        </w:rPr>
      </w:pPr>
    </w:p>
    <w:p w14:paraId="6BC35DB8" w14:textId="512F8E04" w:rsidR="00BD1E40" w:rsidRDefault="004E1F9D">
      <w:pPr>
        <w:keepNext/>
        <w:spacing w:line="360" w:lineRule="auto"/>
        <w:ind w:right="-324"/>
        <w:jc w:val="center"/>
        <w:rPr>
          <w:b/>
        </w:rPr>
      </w:pPr>
      <w:r>
        <w:rPr>
          <w:b/>
        </w:rPr>
        <w:t>OBAVIJEST O PROVEDBI POSTUPKA TESTIRANJA - PRETHODNA PROVJERA ZNANJA</w:t>
      </w:r>
      <w:r w:rsidR="00647F58">
        <w:rPr>
          <w:b/>
        </w:rPr>
        <w:t xml:space="preserve"> </w:t>
      </w:r>
    </w:p>
    <w:p w14:paraId="40EF4604" w14:textId="77777777" w:rsidR="00BD1E40" w:rsidRDefault="004E1F9D">
      <w:pPr>
        <w:keepNext/>
        <w:spacing w:line="360" w:lineRule="auto"/>
        <w:ind w:right="-324"/>
        <w:jc w:val="center"/>
        <w:rPr>
          <w:b/>
        </w:rPr>
      </w:pPr>
      <w:r>
        <w:rPr>
          <w:b/>
        </w:rPr>
        <w:t>("Poziv")</w:t>
      </w:r>
    </w:p>
    <w:p w14:paraId="365DF021" w14:textId="77777777" w:rsidR="00BD1E40" w:rsidRDefault="00BD1E40">
      <w:pPr>
        <w:keepNext/>
        <w:spacing w:after="280" w:line="360" w:lineRule="auto"/>
        <w:ind w:right="20"/>
        <w:jc w:val="both"/>
        <w:rPr>
          <w:b/>
        </w:rPr>
      </w:pPr>
    </w:p>
    <w:p w14:paraId="4CD1F250" w14:textId="7252435B" w:rsidR="00BD1E40" w:rsidRDefault="004E1F9D">
      <w:pPr>
        <w:keepNext/>
        <w:spacing w:after="280" w:line="360" w:lineRule="auto"/>
        <w:ind w:right="20"/>
        <w:jc w:val="both"/>
      </w:pPr>
      <w:r>
        <w:t xml:space="preserve">u povodu javnog natječaja za </w:t>
      </w:r>
      <w:r w:rsidR="00647F58">
        <w:t xml:space="preserve">imenovanje pročelnika Jedinstvenog upravnog odjela Općine Klakar </w:t>
      </w:r>
      <w:r>
        <w:t>objavljeno</w:t>
      </w:r>
      <w:r w:rsidR="00647F58">
        <w:t>g</w:t>
      </w:r>
      <w:r w:rsidR="005B7AF2">
        <w:t xml:space="preserve"> 06.02.2026.</w:t>
      </w:r>
      <w:r>
        <w:t xml:space="preserve"> (dalje u tekstu: "javni natječaj").</w:t>
      </w:r>
    </w:p>
    <w:p w14:paraId="2D49B61D" w14:textId="04ED1436" w:rsidR="00BD1E40" w:rsidRDefault="004E1F9D">
      <w:pPr>
        <w:keepNext/>
        <w:spacing w:after="280" w:line="360" w:lineRule="auto"/>
        <w:ind w:left="20"/>
        <w:jc w:val="both"/>
      </w:pPr>
      <w:r>
        <w:t>Na temelju članka 22. Zakona o službenicima i namještenicima u lokalnoj i područnoj samoupravi („Narodne Novine” broj: 86/08, 61/11, 04/18, 112/19</w:t>
      </w:r>
      <w:r w:rsidR="00647F58">
        <w:t>,17/25</w:t>
      </w:r>
      <w:r>
        <w:t>) pozivaju se svi kandidati koji ispunjavaju formalne uvjete iz javnog natječaja.</w:t>
      </w:r>
    </w:p>
    <w:p w14:paraId="3FE4FCFD" w14:textId="19B42E13" w:rsidR="00BD1E40" w:rsidRDefault="004E1F9D" w:rsidP="001C2FC4">
      <w:pPr>
        <w:keepNext/>
        <w:spacing w:after="280" w:line="360" w:lineRule="auto"/>
        <w:jc w:val="both"/>
      </w:pPr>
      <w:r>
        <w:t>Prethodna provjera znanja kandidata provest će se putem pisanog testiranja</w:t>
      </w:r>
      <w:r w:rsidR="00647F58">
        <w:t xml:space="preserve"> </w:t>
      </w:r>
      <w:r>
        <w:t xml:space="preserve">i intervjua, </w:t>
      </w:r>
      <w:r w:rsidR="001C2FC4">
        <w:t>te</w:t>
      </w:r>
      <w:r>
        <w:t xml:space="preserve"> se</w:t>
      </w:r>
      <w:r w:rsidR="001C2FC4">
        <w:t xml:space="preserve"> </w:t>
      </w:r>
      <w:r>
        <w:rPr>
          <w:b/>
        </w:rPr>
        <w:t xml:space="preserve">pozivaju svi kandidati koji ispunjavaju formalne uvjete iz javnog natječaja da pristupe </w:t>
      </w:r>
      <w:r>
        <w:rPr>
          <w:b/>
        </w:rPr>
        <w:lastRenderedPageBreak/>
        <w:t xml:space="preserve">prethodnoj provjeri znanja i sposobnosti koje će se održati dana </w:t>
      </w:r>
      <w:r w:rsidR="005B7AF2">
        <w:rPr>
          <w:b/>
        </w:rPr>
        <w:t xml:space="preserve">03.03.2026. </w:t>
      </w:r>
      <w:r w:rsidR="001C2FC4">
        <w:rPr>
          <w:b/>
        </w:rPr>
        <w:t xml:space="preserve">godine u </w:t>
      </w:r>
      <w:r w:rsidR="005B7AF2">
        <w:rPr>
          <w:b/>
        </w:rPr>
        <w:t xml:space="preserve">11:00 </w:t>
      </w:r>
      <w:r>
        <w:rPr>
          <w:b/>
        </w:rPr>
        <w:t>sati u službenim prostorija Općine Klakar na adresi Klakar 26A, Ruščica.</w:t>
      </w:r>
    </w:p>
    <w:p w14:paraId="4ECA5AFD" w14:textId="77777777" w:rsidR="00BD1E40" w:rsidRDefault="004E1F9D">
      <w:pPr>
        <w:keepNext/>
        <w:spacing w:after="260" w:line="360" w:lineRule="auto"/>
        <w:ind w:left="20"/>
        <w:jc w:val="both"/>
      </w:pPr>
      <w:r>
        <w:t>Smatra se da je kandidat, koji nije pristupio prethodnoj provjeri znanja, povukao prijavu na javnom natječaj.</w:t>
      </w:r>
    </w:p>
    <w:p w14:paraId="44117706" w14:textId="01113EE2" w:rsidR="00BD1E40" w:rsidRDefault="004E1F9D">
      <w:pPr>
        <w:keepNext/>
        <w:spacing w:after="260" w:line="360" w:lineRule="auto"/>
        <w:ind w:left="20"/>
        <w:jc w:val="both"/>
      </w:pPr>
      <w:r>
        <w:t xml:space="preserve">Prije početka prethodne provjere znanja, od kandidata će biti zatraženo predočavanje odgovarajuće identifikacijske isprave radi utvrđivanja identiteta kandidata. </w:t>
      </w:r>
    </w:p>
    <w:p w14:paraId="6D0FF639" w14:textId="77777777" w:rsidR="00BD1E40" w:rsidRDefault="004E1F9D">
      <w:pPr>
        <w:keepNext/>
        <w:spacing w:after="260" w:line="360" w:lineRule="auto"/>
        <w:ind w:left="20"/>
        <w:jc w:val="both"/>
      </w:pPr>
      <w:r>
        <w:t xml:space="preserve">Kandidati koji ne mogu dokazati svoj identitet, osoba koja nije podnijela pravodobnu i urednu prijavu ili ne ispunjava formalne uvjete iz javnog natječaja, kao i osobe koje nisu podnijele prijavu na javni natječaj, ne mogu pristupiti prethodnoj provjeri znanja i sposobnosti. </w:t>
      </w:r>
    </w:p>
    <w:p w14:paraId="1865C8C5" w14:textId="77777777" w:rsidR="00BD1E40" w:rsidRDefault="004E1F9D">
      <w:pPr>
        <w:keepNext/>
        <w:spacing w:after="260" w:line="360" w:lineRule="auto"/>
        <w:ind w:left="20"/>
        <w:jc w:val="both"/>
      </w:pPr>
      <w:r>
        <w:t>Nakon utvrđivanja identiteta i statusa kandidata, kandidati će ispuniti privolu za obradu svoji osobnih podataka.</w:t>
      </w:r>
    </w:p>
    <w:p w14:paraId="13D3DBF3" w14:textId="77777777" w:rsidR="00BD1E40" w:rsidRDefault="004E1F9D">
      <w:pPr>
        <w:keepNext/>
        <w:spacing w:line="360" w:lineRule="auto"/>
        <w:jc w:val="both"/>
      </w:pPr>
      <w:r>
        <w:t>Prethodna provjera znanja i sposobnosti obavljati će se po rasporedu:</w:t>
      </w:r>
    </w:p>
    <w:p w14:paraId="27D63CF2" w14:textId="12651B95" w:rsidR="00BD1E40" w:rsidRDefault="004E1F9D">
      <w:pPr>
        <w:keepNext/>
        <w:spacing w:line="360" w:lineRule="auto"/>
        <w:jc w:val="both"/>
      </w:pPr>
      <w:r>
        <w:t xml:space="preserve">1.   </w:t>
      </w:r>
      <w:r>
        <w:tab/>
        <w:t>pisano testiranje;</w:t>
      </w:r>
    </w:p>
    <w:p w14:paraId="60ECEB06" w14:textId="660D8069" w:rsidR="00BD1E40" w:rsidRDefault="00647F58">
      <w:pPr>
        <w:keepNext/>
        <w:spacing w:after="260" w:line="360" w:lineRule="auto"/>
        <w:jc w:val="both"/>
      </w:pPr>
      <w:r>
        <w:t>2</w:t>
      </w:r>
      <w:r w:rsidR="004E1F9D">
        <w:t xml:space="preserve">.   </w:t>
      </w:r>
      <w:r w:rsidR="004E1F9D">
        <w:tab/>
        <w:t>intervju s kandidatima.</w:t>
      </w:r>
    </w:p>
    <w:p w14:paraId="6ECB3565" w14:textId="77777777" w:rsidR="001C2FC4" w:rsidRDefault="001C2FC4">
      <w:pPr>
        <w:keepNext/>
        <w:spacing w:after="260" w:line="360" w:lineRule="auto"/>
        <w:jc w:val="both"/>
      </w:pPr>
    </w:p>
    <w:p w14:paraId="7C014095" w14:textId="2ADFF4DB" w:rsidR="00BD1E40" w:rsidRDefault="004E1F9D">
      <w:pPr>
        <w:keepNext/>
        <w:spacing w:after="260" w:line="360" w:lineRule="auto"/>
        <w:jc w:val="both"/>
      </w:pPr>
      <w:r>
        <w:t>Propisi iz kojih će se vršiti provjera znanja odnosno pisano testiranje: Zakon o službenicima i namještenicima u lokalnoj i područnoj (regionalnoj) samoupravi (NN 86/08, 61/11, 4/18, 96/18, 112/19</w:t>
      </w:r>
      <w:r w:rsidR="00647F58">
        <w:t>,17/25</w:t>
      </w:r>
      <w:r>
        <w:t xml:space="preserve"> ); Zakon o lokalnoj i područnoj (regionalnoj) samoupravi (NN 33/2001, 60/2001, 129/2005, 109/2007, 36/2009, 125/2008, 36/2009, 150/2011, 144/2012, 123/2017, 98/2019, 144/2020); </w:t>
      </w:r>
      <w:r w:rsidR="00864FDE">
        <w:t>Zakon o proračunu (NN 144/2021); Zakon o javnoj nabavi (</w:t>
      </w:r>
      <w:r w:rsidR="00131AE8">
        <w:t xml:space="preserve"> NN 120/2016, 114/2022)</w:t>
      </w:r>
      <w:r>
        <w:t>Zakon o poljoprivrednom zemljištu (NN 20/2018, 115/2018, 98/2019, 57/2022); Zakon o komunalnom gospodarstvu (NN 68/2018, 110/2018, 32/2020</w:t>
      </w:r>
      <w:r w:rsidR="00647F58">
        <w:t>,145/2024</w:t>
      </w:r>
      <w:r>
        <w:t>); Statut Općine Klakar</w:t>
      </w:r>
      <w:r w:rsidR="00CE1774" w:rsidRPr="00CE1774">
        <w:t>(„Službeni vjesnik Brodsko-posavske županije“ 29/21, 26/22-pro</w:t>
      </w:r>
      <w:r w:rsidR="00CE1774">
        <w:t>č</w:t>
      </w:r>
      <w:r w:rsidR="00CE1774" w:rsidRPr="00CE1774">
        <w:t>išćeni tekst, 35/22, 34/2023</w:t>
      </w:r>
      <w:r w:rsidRPr="00CE1774">
        <w:t>)</w:t>
      </w:r>
      <w:r w:rsidR="00BB45FA">
        <w:t xml:space="preserve">, </w:t>
      </w:r>
      <w:r w:rsidR="00BB45FA" w:rsidRPr="00904364">
        <w:t>Odluka o komunalnom redu</w:t>
      </w:r>
      <w:r w:rsidR="00F11C26" w:rsidRPr="00904364">
        <w:t xml:space="preserve"> Općine Klakar</w:t>
      </w:r>
      <w:r w:rsidR="00BB45FA" w:rsidRPr="00904364">
        <w:t xml:space="preserve"> („Službeni vjesnik B</w:t>
      </w:r>
      <w:r w:rsidR="00031FED" w:rsidRPr="00904364">
        <w:t>rodsko-</w:t>
      </w:r>
      <w:r w:rsidR="00031FED" w:rsidRPr="00864FDE">
        <w:t>posavske županije</w:t>
      </w:r>
      <w:r w:rsidR="00BB45FA" w:rsidRPr="00864FDE">
        <w:t xml:space="preserve"> 43/2021),</w:t>
      </w:r>
      <w:r w:rsidR="00864FDE" w:rsidRPr="00864FDE">
        <w:t xml:space="preserve"> Odluka o komunalnim djelatnostima Općine Klakar(„Službeni vjesnik Brodsko-posavske županije 2/2025),</w:t>
      </w:r>
      <w:r w:rsidR="00BB45FA" w:rsidRPr="00864FDE">
        <w:t xml:space="preserve"> Odluka o komunalnoj naknadi</w:t>
      </w:r>
      <w:r w:rsidR="00F11C26" w:rsidRPr="00864FDE">
        <w:t xml:space="preserve"> Općine Klakar </w:t>
      </w:r>
      <w:r w:rsidR="00BB45FA" w:rsidRPr="00864FDE">
        <w:t>(„Službeni vjesnik Brodsko-</w:t>
      </w:r>
      <w:r w:rsidR="00031FED" w:rsidRPr="00864FDE">
        <w:t>p</w:t>
      </w:r>
      <w:r w:rsidR="00BB45FA" w:rsidRPr="00864FDE">
        <w:t>osavske županije</w:t>
      </w:r>
      <w:r w:rsidR="00031FED" w:rsidRPr="00864FDE">
        <w:t xml:space="preserve"> broj 29/2023), </w:t>
      </w:r>
      <w:r w:rsidR="00F11C26" w:rsidRPr="00864FDE">
        <w:t xml:space="preserve">Odluka  o komunalnom </w:t>
      </w:r>
      <w:r w:rsidR="00F11C26" w:rsidRPr="00864FDE">
        <w:lastRenderedPageBreak/>
        <w:t>doprinosu Općine Klakar</w:t>
      </w:r>
      <w:r w:rsidR="00F11C26" w:rsidRPr="00864FDE">
        <w:rPr>
          <w:szCs w:val="24"/>
        </w:rPr>
        <w:t xml:space="preserve">(“Službeni vjesnik Brodsko posavske županije” br. </w:t>
      </w:r>
      <w:r w:rsidR="00864FDE" w:rsidRPr="00864FDE">
        <w:rPr>
          <w:szCs w:val="24"/>
        </w:rPr>
        <w:t>31/2025</w:t>
      </w:r>
      <w:r w:rsidR="00F11C26" w:rsidRPr="00864FDE">
        <w:rPr>
          <w:szCs w:val="24"/>
        </w:rPr>
        <w:t xml:space="preserve">) </w:t>
      </w:r>
      <w:r w:rsidR="00F11C26" w:rsidRPr="00864FDE">
        <w:t xml:space="preserve"> </w:t>
      </w:r>
      <w:r w:rsidR="00031FED" w:rsidRPr="00864FDE">
        <w:t>Odluka o grobljima</w:t>
      </w:r>
      <w:r w:rsidR="00F11C26" w:rsidRPr="00864FDE">
        <w:t xml:space="preserve"> Općine Klakar</w:t>
      </w:r>
      <w:r w:rsidR="00031FED" w:rsidRPr="00864FDE">
        <w:t xml:space="preserve"> (Službeni-vjesnik Brodsko-posavske županije broj: </w:t>
      </w:r>
      <w:r w:rsidR="00864FDE" w:rsidRPr="00864FDE">
        <w:t>31/2025</w:t>
      </w:r>
      <w:r w:rsidR="00E638A9" w:rsidRPr="00864FDE">
        <w:t>)</w:t>
      </w:r>
    </w:p>
    <w:p w14:paraId="3F90E7F8" w14:textId="77777777" w:rsidR="00BD1E40" w:rsidRDefault="004E1F9D">
      <w:pPr>
        <w:keepNext/>
        <w:spacing w:after="260" w:line="360" w:lineRule="auto"/>
        <w:jc w:val="both"/>
      </w:pPr>
      <w:r>
        <w:t>S kandidatima koji ostvare dovoljan broj bodova obaviti će se intervju.</w:t>
      </w:r>
    </w:p>
    <w:p w14:paraId="351FD948" w14:textId="39E5950C" w:rsidR="00BD1E40" w:rsidRDefault="004E1F9D">
      <w:pPr>
        <w:keepNext/>
        <w:spacing w:before="240" w:after="240" w:line="360" w:lineRule="auto"/>
        <w:jc w:val="both"/>
      </w:pPr>
      <w:r>
        <w:t>Intervju se provodi samo s kandidatima koji su ostvarili najmanje 50% bodova iz dijela provjere znanja kandidata na provedenom testiranju.</w:t>
      </w:r>
    </w:p>
    <w:p w14:paraId="21DF5DE0" w14:textId="4970DD02" w:rsidR="00BD1E40" w:rsidRDefault="004E1F9D">
      <w:pPr>
        <w:keepNext/>
        <w:spacing w:before="240" w:after="240" w:line="360" w:lineRule="auto"/>
        <w:jc w:val="both"/>
      </w:pPr>
      <w:r>
        <w:t>Za prethodn</w:t>
      </w:r>
      <w:r w:rsidR="00CE1774">
        <w:t>u</w:t>
      </w:r>
      <w:r>
        <w:t xml:space="preserve"> provjer</w:t>
      </w:r>
      <w:r w:rsidR="00CE1774">
        <w:t>u</w:t>
      </w:r>
      <w:r>
        <w:t xml:space="preserve"> znanja kandidatima se dodjeljuje određeni broj bodova od 1 do 10.</w:t>
      </w:r>
    </w:p>
    <w:p w14:paraId="3C4E13AB" w14:textId="73B10FEF" w:rsidR="00BD1E40" w:rsidRDefault="004E1F9D">
      <w:pPr>
        <w:keepNext/>
        <w:spacing w:after="260" w:line="360" w:lineRule="auto"/>
        <w:jc w:val="both"/>
      </w:pPr>
      <w:r>
        <w:t xml:space="preserve">Raspored održavanja intervjua s Povjerenstvom vršiti će se abecednim redoslijedom prezimena kandidata koji su ostvarili potreban broj bodova i to isti dan nakon završetka bodovanja pisanog testiranja </w:t>
      </w:r>
      <w:r w:rsidR="00444F7F">
        <w:t>.</w:t>
      </w:r>
    </w:p>
    <w:p w14:paraId="1A55672F" w14:textId="5179812C" w:rsidR="00BD1E40" w:rsidRDefault="004E1F9D">
      <w:pPr>
        <w:keepNext/>
        <w:spacing w:after="260" w:line="360" w:lineRule="auto"/>
        <w:jc w:val="both"/>
      </w:pPr>
      <w:r>
        <w:t>Nakon prethodne provjere znanja kandidata Povjerenstvo utvrđuje rang-listu kandidata prema ukupnom broju ostvarenih bodova.</w:t>
      </w:r>
    </w:p>
    <w:p w14:paraId="5964244E" w14:textId="77777777" w:rsidR="00BD1E40" w:rsidRDefault="004E1F9D">
      <w:pPr>
        <w:keepNext/>
        <w:spacing w:after="260" w:line="360" w:lineRule="auto"/>
        <w:jc w:val="both"/>
      </w:pPr>
      <w:r>
        <w:t>Kandidati koji ne ispunjavaju formalne uvjete iz javnog natječaja biti će o tome obaviješteni pisani putem.</w:t>
      </w:r>
    </w:p>
    <w:p w14:paraId="71D1A0F2" w14:textId="77777777" w:rsidR="00BD1E40" w:rsidRDefault="004E1F9D">
      <w:pPr>
        <w:keepNext/>
        <w:spacing w:after="260" w:line="360" w:lineRule="auto"/>
        <w:jc w:val="both"/>
      </w:pPr>
      <w:r>
        <w:t>Izrazi koji se koriste u ovom Pozivu, a koji imaju rodno značenje, bez obzira jesu li korišteni u muškom ili ženskom rodu, upotrijebljeni su neutralno te obuhvaćaju na jednak način muški i ženski rod.</w:t>
      </w:r>
    </w:p>
    <w:p w14:paraId="1218513D" w14:textId="5B754BF0" w:rsidR="00BD1E40" w:rsidRDefault="004E1F9D">
      <w:pPr>
        <w:keepNext/>
        <w:spacing w:line="360" w:lineRule="auto"/>
        <w:jc w:val="both"/>
      </w:pPr>
      <w:r>
        <w:t xml:space="preserve">Ovaj Poziv objaviti će se </w:t>
      </w:r>
      <w:r w:rsidR="0083173E">
        <w:t xml:space="preserve">na </w:t>
      </w:r>
      <w:r>
        <w:t>web stranici Općine Klakar</w:t>
      </w:r>
      <w:r w:rsidR="00444F7F">
        <w:t xml:space="preserve"> i na Oglasnoj ploči Općine Klakar</w:t>
      </w:r>
      <w:r>
        <w:t>.</w:t>
      </w:r>
    </w:p>
    <w:p w14:paraId="47F9F1DA" w14:textId="7E131A56" w:rsidR="00BD1E40" w:rsidRDefault="00BD1E40">
      <w:pPr>
        <w:keepNext/>
        <w:spacing w:line="360" w:lineRule="auto"/>
        <w:jc w:val="both"/>
      </w:pPr>
    </w:p>
    <w:p w14:paraId="5AC016FA" w14:textId="77777777" w:rsidR="00BD1E40" w:rsidRDefault="00BD1E40">
      <w:pPr>
        <w:keepNext/>
        <w:spacing w:line="360" w:lineRule="auto"/>
        <w:jc w:val="both"/>
      </w:pPr>
    </w:p>
    <w:p w14:paraId="163E6C69" w14:textId="77777777" w:rsidR="00BD1E40" w:rsidRDefault="00BD1E40">
      <w:pPr>
        <w:keepNext/>
        <w:spacing w:line="360" w:lineRule="auto"/>
        <w:jc w:val="both"/>
      </w:pPr>
    </w:p>
    <w:p w14:paraId="517C2D8C" w14:textId="5847EF7F" w:rsidR="00BD1E40" w:rsidRPr="00045600" w:rsidRDefault="004E1F9D">
      <w:pPr>
        <w:keepNext/>
        <w:spacing w:line="360" w:lineRule="auto"/>
        <w:jc w:val="both"/>
        <w:rPr>
          <w:b/>
          <w:bCs/>
          <w:sz w:val="20"/>
          <w:szCs w:val="20"/>
        </w:rPr>
      </w:pPr>
      <w:r w:rsidRPr="00CE1774">
        <w:rPr>
          <w:b/>
          <w:bCs/>
          <w:sz w:val="16"/>
          <w:szCs w:val="16"/>
        </w:rPr>
        <w:t xml:space="preserve">Povjerenstvo za provedbu javnog natječaja za </w:t>
      </w:r>
      <w:r w:rsidR="00CE1774" w:rsidRPr="00CE1774">
        <w:rPr>
          <w:b/>
          <w:bCs/>
          <w:sz w:val="16"/>
          <w:szCs w:val="16"/>
        </w:rPr>
        <w:t>imenovanje pročelnika Jedinstvenog upravnog odjela Općine Klakar</w:t>
      </w:r>
      <w:r w:rsidR="00CE1774">
        <w:rPr>
          <w:b/>
          <w:bCs/>
          <w:sz w:val="20"/>
          <w:szCs w:val="20"/>
        </w:rPr>
        <w:t>.</w:t>
      </w:r>
    </w:p>
    <w:sectPr w:rsidR="00BD1E40" w:rsidRPr="00045600"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725A2" w14:textId="77777777" w:rsidR="00DE4EFC" w:rsidRDefault="00DE4EFC">
      <w:pPr>
        <w:spacing w:line="240" w:lineRule="auto"/>
      </w:pPr>
      <w:r>
        <w:separator/>
      </w:r>
    </w:p>
  </w:endnote>
  <w:endnote w:type="continuationSeparator" w:id="0">
    <w:p w14:paraId="3742B006" w14:textId="77777777" w:rsidR="00DE4EFC" w:rsidRDefault="00DE4E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C2C02" w14:textId="77777777" w:rsidR="00BD1E40" w:rsidRDefault="004E1F9D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5F4CF" w14:textId="77777777" w:rsidR="00DE4EFC" w:rsidRDefault="00DE4EFC">
      <w:pPr>
        <w:spacing w:line="240" w:lineRule="auto"/>
      </w:pPr>
      <w:r>
        <w:separator/>
      </w:r>
    </w:p>
  </w:footnote>
  <w:footnote w:type="continuationSeparator" w:id="0">
    <w:p w14:paraId="55D7371A" w14:textId="77777777" w:rsidR="00DE4EFC" w:rsidRDefault="00DE4EF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E40"/>
    <w:rsid w:val="00031FED"/>
    <w:rsid w:val="00045600"/>
    <w:rsid w:val="00131AE8"/>
    <w:rsid w:val="001A05E5"/>
    <w:rsid w:val="001C2FC4"/>
    <w:rsid w:val="003C6E83"/>
    <w:rsid w:val="00420ED7"/>
    <w:rsid w:val="00444F7F"/>
    <w:rsid w:val="004E1F9D"/>
    <w:rsid w:val="005858EB"/>
    <w:rsid w:val="005B7AF2"/>
    <w:rsid w:val="00647F58"/>
    <w:rsid w:val="0081794E"/>
    <w:rsid w:val="0083173E"/>
    <w:rsid w:val="00845C84"/>
    <w:rsid w:val="00864FDE"/>
    <w:rsid w:val="00904364"/>
    <w:rsid w:val="009F7FC8"/>
    <w:rsid w:val="00A0043D"/>
    <w:rsid w:val="00A257F9"/>
    <w:rsid w:val="00A5714D"/>
    <w:rsid w:val="00AD55B0"/>
    <w:rsid w:val="00BB45FA"/>
    <w:rsid w:val="00BD1E40"/>
    <w:rsid w:val="00CE1774"/>
    <w:rsid w:val="00DE4EFC"/>
    <w:rsid w:val="00E5378D"/>
    <w:rsid w:val="00E638A9"/>
    <w:rsid w:val="00F11C26"/>
    <w:rsid w:val="00F333C2"/>
    <w:rsid w:val="00FA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FB07890"/>
  <w15:docId w15:val="{2DC47F2D-961E-C643-95C0-8800A976A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hr" w:eastAsia="hr-H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Opcina Klakar</dc:creator>
  <cp:lastModifiedBy>Općina Klakar</cp:lastModifiedBy>
  <cp:revision>5</cp:revision>
  <cp:lastPrinted>2023-12-12T11:32:00Z</cp:lastPrinted>
  <dcterms:created xsi:type="dcterms:W3CDTF">2026-01-15T12:46:00Z</dcterms:created>
  <dcterms:modified xsi:type="dcterms:W3CDTF">2026-02-19T11:05:00Z</dcterms:modified>
</cp:coreProperties>
</file>