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B348A" w14:textId="69E1DC90" w:rsidR="00AB47C9" w:rsidRPr="00AB47C9" w:rsidRDefault="00AB47C9" w:rsidP="00AB47C9">
      <w:pPr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 </w:t>
      </w:r>
      <w:r w:rsidR="000F3E52">
        <w:rPr>
          <w:rFonts w:eastAsia="Calibri" w:cs="Times New Roman"/>
          <w:sz w:val="20"/>
          <w:szCs w:val="20"/>
        </w:rPr>
        <w:t xml:space="preserve">   </w:t>
      </w:r>
      <w:r>
        <w:rPr>
          <w:rFonts w:eastAsia="Calibri" w:cs="Times New Roman"/>
          <w:sz w:val="20"/>
          <w:szCs w:val="20"/>
        </w:rPr>
        <w:t xml:space="preserve">       </w:t>
      </w:r>
      <w:r w:rsidRPr="00AB47C9">
        <w:rPr>
          <w:rFonts w:eastAsia="Calibri" w:cs="Times New Roman"/>
          <w:noProof/>
          <w:lang w:eastAsia="hr-HR"/>
        </w:rPr>
        <w:drawing>
          <wp:inline distT="0" distB="0" distL="0" distR="0" wp14:anchorId="553F0971" wp14:editId="6E5A1156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B86E0" w14:textId="77777777" w:rsidR="00AB47C9" w:rsidRPr="002C76B8" w:rsidRDefault="00AB47C9" w:rsidP="00AB47C9">
      <w:pPr>
        <w:keepNext/>
        <w:spacing w:after="0" w:line="240" w:lineRule="auto"/>
        <w:outlineLvl w:val="0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AB47C9">
        <w:rPr>
          <w:rFonts w:eastAsia="Times New Roman" w:cs="Times New Roman"/>
          <w:b/>
          <w:bCs/>
          <w:lang w:eastAsia="hr-HR"/>
        </w:rPr>
        <w:t xml:space="preserve">        </w:t>
      </w: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>REPUBLIKA HRVATSKA</w:t>
      </w:r>
    </w:p>
    <w:p w14:paraId="5FC1F2B3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2E88A721" w14:textId="77777777" w:rsidR="00AB47C9" w:rsidRPr="002C76B8" w:rsidRDefault="00E1567F" w:rsidP="00AB47C9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>
        <w:rPr>
          <w:rFonts w:eastAsia="Calibri" w:cs="Times New Roman"/>
          <w:sz w:val="24"/>
          <w:szCs w:val="24"/>
        </w:rPr>
        <w:object w:dxaOrig="1440" w:dyaOrig="1440" w14:anchorId="7B54CE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8240">
            <v:imagedata r:id="rId9" o:title=""/>
            <w10:wrap type="square" side="right"/>
          </v:shape>
          <o:OLEObject Type="Embed" ProgID="CorelDraw.Graphic.7" ShapeID="_x0000_s2050" DrawAspect="Content" ObjectID="_1841813171" r:id="rId10"/>
        </w:object>
      </w:r>
      <w:r w:rsidR="00AB47C9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AB47C9" w:rsidRPr="002C76B8">
        <w:rPr>
          <w:rFonts w:eastAsia="Times New Roman" w:cs="Times New Roman"/>
          <w:b/>
          <w:bCs/>
          <w:sz w:val="24"/>
          <w:szCs w:val="24"/>
          <w:lang w:eastAsia="hr-HR"/>
        </w:rPr>
        <w:t>Ć</w:t>
      </w:r>
      <w:r w:rsidR="00AB47C9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4B805842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OPĆINSKI NAČELNIK</w:t>
      </w:r>
    </w:p>
    <w:p w14:paraId="15C6A975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OIB 61145614093</w:t>
      </w:r>
    </w:p>
    <w:p w14:paraId="015F99F1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4BA15B03" w14:textId="6433C459" w:rsidR="00AB47C9" w:rsidRPr="002C76B8" w:rsidRDefault="00AB47C9" w:rsidP="00AB47C9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Tel:</w:t>
      </w:r>
      <w:r w:rsidRPr="002C76B8">
        <w:rPr>
          <w:rFonts w:eastAsia="Times New Roman" w:cs="Times New Roman"/>
          <w:i/>
          <w:sz w:val="24"/>
          <w:szCs w:val="24"/>
          <w:lang w:eastAsia="hr-HR"/>
        </w:rPr>
        <w:tab/>
        <w:t>035/226-127;</w:t>
      </w:r>
    </w:p>
    <w:p w14:paraId="082D5F3B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2C76B8">
          <w:rPr>
            <w:rFonts w:eastAsia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 </w:t>
      </w:r>
    </w:p>
    <w:p w14:paraId="4FAB10E8" w14:textId="77777777" w:rsidR="00AB47C9" w:rsidRPr="002C76B8" w:rsidRDefault="00AB47C9" w:rsidP="00AB47C9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</w:p>
    <w:p w14:paraId="70B47024" w14:textId="4989D6F1" w:rsidR="00AB47C9" w:rsidRPr="002C76B8" w:rsidRDefault="00AB47C9" w:rsidP="00AB47C9">
      <w:pPr>
        <w:rPr>
          <w:rFonts w:eastAsia="Calibri" w:cs="Times New Roman"/>
          <w:sz w:val="24"/>
          <w:szCs w:val="24"/>
        </w:rPr>
      </w:pPr>
      <w:r w:rsidRPr="002C76B8">
        <w:rPr>
          <w:rFonts w:eastAsia="Calibri" w:cs="Times New Roman"/>
          <w:sz w:val="24"/>
          <w:szCs w:val="24"/>
        </w:rPr>
        <w:t>KLASA: 400-01/24-01/10</w:t>
      </w:r>
      <w:r w:rsidRPr="002C76B8">
        <w:rPr>
          <w:rFonts w:eastAsia="Calibri" w:cs="Times New Roman"/>
          <w:sz w:val="24"/>
          <w:szCs w:val="24"/>
        </w:rPr>
        <w:br/>
        <w:t>URBROJ: 2178-7-01-26-5</w:t>
      </w:r>
      <w:r w:rsidRPr="002C76B8">
        <w:rPr>
          <w:rFonts w:eastAsia="Calibri" w:cs="Times New Roman"/>
          <w:sz w:val="24"/>
          <w:szCs w:val="24"/>
        </w:rPr>
        <w:br/>
        <w:t>Klakar, 30. tra</w:t>
      </w:r>
      <w:r w:rsidR="002C76B8" w:rsidRPr="002C76B8">
        <w:rPr>
          <w:rFonts w:eastAsia="Calibri" w:cs="Times New Roman"/>
          <w:sz w:val="24"/>
          <w:szCs w:val="24"/>
        </w:rPr>
        <w:t>vnja</w:t>
      </w:r>
      <w:r w:rsidRPr="002C76B8">
        <w:rPr>
          <w:rFonts w:eastAsia="Calibri" w:cs="Times New Roman"/>
          <w:sz w:val="24"/>
          <w:szCs w:val="24"/>
        </w:rPr>
        <w:t xml:space="preserve"> 2026. godine</w:t>
      </w:r>
    </w:p>
    <w:p w14:paraId="6A3D039C" w14:textId="77777777" w:rsidR="00F64AE8" w:rsidRPr="00AF2BFF" w:rsidRDefault="00F64AE8" w:rsidP="00F64AE8">
      <w:pPr>
        <w:jc w:val="both"/>
        <w:rPr>
          <w:sz w:val="20"/>
          <w:szCs w:val="18"/>
        </w:rPr>
      </w:pPr>
    </w:p>
    <w:p w14:paraId="0BDA695F" w14:textId="3DA0960F" w:rsidR="00AB47C9" w:rsidRPr="00AB47C9" w:rsidRDefault="00881D06" w:rsidP="002C76B8">
      <w:pPr>
        <w:ind w:firstLine="708"/>
        <w:jc w:val="both"/>
        <w:rPr>
          <w:sz w:val="24"/>
        </w:rPr>
      </w:pPr>
      <w:r w:rsidRPr="00AB47C9">
        <w:rPr>
          <w:sz w:val="24"/>
        </w:rPr>
        <w:t>Temelje</w:t>
      </w:r>
      <w:r w:rsidRPr="00AB47C9">
        <w:rPr>
          <w:sz w:val="24"/>
          <w:szCs w:val="24"/>
        </w:rPr>
        <w:t xml:space="preserve">m članka </w:t>
      </w:r>
      <w:r w:rsidR="00980042" w:rsidRPr="00AB47C9">
        <w:rPr>
          <w:sz w:val="24"/>
          <w:szCs w:val="24"/>
        </w:rPr>
        <w:t>71</w:t>
      </w:r>
      <w:r w:rsidRPr="00AB47C9">
        <w:rPr>
          <w:sz w:val="24"/>
          <w:szCs w:val="24"/>
        </w:rPr>
        <w:t>.</w:t>
      </w:r>
      <w:r w:rsidR="00AB47C9">
        <w:rPr>
          <w:sz w:val="24"/>
          <w:szCs w:val="24"/>
        </w:rPr>
        <w:t xml:space="preserve"> </w:t>
      </w:r>
      <w:r w:rsidR="00980042" w:rsidRPr="00AB47C9">
        <w:rPr>
          <w:sz w:val="24"/>
          <w:szCs w:val="24"/>
        </w:rPr>
        <w:t>stav</w:t>
      </w:r>
      <w:r w:rsidR="00AB47C9">
        <w:rPr>
          <w:sz w:val="24"/>
          <w:szCs w:val="24"/>
        </w:rPr>
        <w:t>ak</w:t>
      </w:r>
      <w:r w:rsidR="00980042" w:rsidRPr="00AB47C9">
        <w:rPr>
          <w:sz w:val="24"/>
          <w:szCs w:val="24"/>
        </w:rPr>
        <w:t xml:space="preserve"> 1. </w:t>
      </w:r>
      <w:r w:rsidRPr="00AB47C9">
        <w:rPr>
          <w:sz w:val="24"/>
          <w:szCs w:val="24"/>
        </w:rPr>
        <w:t>Zakona o komunalnom gospodarstvu (</w:t>
      </w:r>
      <w:r w:rsidR="000152D7" w:rsidRPr="00AB47C9">
        <w:rPr>
          <w:sz w:val="24"/>
          <w:szCs w:val="24"/>
        </w:rPr>
        <w:t>„</w:t>
      </w:r>
      <w:r w:rsidRPr="00AB47C9">
        <w:rPr>
          <w:sz w:val="24"/>
          <w:szCs w:val="24"/>
        </w:rPr>
        <w:t>Narodne novine</w:t>
      </w:r>
      <w:r w:rsidR="000152D7" w:rsidRPr="00AB47C9">
        <w:rPr>
          <w:sz w:val="24"/>
          <w:szCs w:val="24"/>
        </w:rPr>
        <w:t>“,</w:t>
      </w:r>
      <w:r w:rsidRPr="00AB47C9">
        <w:rPr>
          <w:sz w:val="24"/>
          <w:szCs w:val="24"/>
        </w:rPr>
        <w:t xml:space="preserve"> br</w:t>
      </w:r>
      <w:r w:rsidR="000152D7" w:rsidRPr="00AB47C9">
        <w:rPr>
          <w:sz w:val="24"/>
          <w:szCs w:val="24"/>
        </w:rPr>
        <w:t>oj</w:t>
      </w:r>
      <w:r w:rsidRPr="00AB47C9">
        <w:rPr>
          <w:sz w:val="24"/>
          <w:szCs w:val="24"/>
        </w:rPr>
        <w:t xml:space="preserve"> 68/18</w:t>
      </w:r>
      <w:r w:rsidR="00415784" w:rsidRPr="00AB47C9">
        <w:rPr>
          <w:sz w:val="24"/>
          <w:szCs w:val="24"/>
        </w:rPr>
        <w:t>, 110/18 i 32/20</w:t>
      </w:r>
      <w:r w:rsidR="008B2BA6" w:rsidRPr="00AB47C9">
        <w:rPr>
          <w:sz w:val="24"/>
          <w:szCs w:val="24"/>
        </w:rPr>
        <w:t>, 145/24</w:t>
      </w:r>
      <w:r w:rsidRPr="00AB47C9">
        <w:rPr>
          <w:sz w:val="24"/>
          <w:szCs w:val="24"/>
        </w:rPr>
        <w:t>) i člank</w:t>
      </w:r>
      <w:r w:rsidR="00FE2E50" w:rsidRPr="00AB47C9">
        <w:rPr>
          <w:sz w:val="24"/>
          <w:szCs w:val="24"/>
        </w:rPr>
        <w:t>a</w:t>
      </w:r>
      <w:r w:rsidR="00980042" w:rsidRPr="00AB47C9">
        <w:rPr>
          <w:sz w:val="24"/>
          <w:szCs w:val="24"/>
        </w:rPr>
        <w:t xml:space="preserve"> 36.</w:t>
      </w:r>
      <w:r w:rsidRPr="00AB47C9">
        <w:rPr>
          <w:sz w:val="24"/>
          <w:szCs w:val="24"/>
        </w:rPr>
        <w:t xml:space="preserve"> Statuta </w:t>
      </w:r>
      <w:r w:rsidR="00B601EA" w:rsidRPr="00AB47C9">
        <w:rPr>
          <w:sz w:val="24"/>
          <w:szCs w:val="24"/>
        </w:rPr>
        <w:t>Općine Klakar</w:t>
      </w:r>
      <w:r w:rsidRPr="00AB47C9">
        <w:rPr>
          <w:sz w:val="24"/>
          <w:szCs w:val="24"/>
        </w:rPr>
        <w:t xml:space="preserve"> („Službeni glasnik </w:t>
      </w:r>
      <w:r w:rsidR="00B601EA" w:rsidRPr="00AB47C9">
        <w:rPr>
          <w:sz w:val="24"/>
          <w:szCs w:val="24"/>
        </w:rPr>
        <w:t>Brodsko-posavske županije</w:t>
      </w:r>
      <w:r w:rsidR="000152D7" w:rsidRPr="00AB47C9">
        <w:rPr>
          <w:sz w:val="24"/>
          <w:szCs w:val="24"/>
        </w:rPr>
        <w:t>“,</w:t>
      </w:r>
      <w:r w:rsidR="00FE2E50" w:rsidRPr="00AB47C9">
        <w:rPr>
          <w:sz w:val="24"/>
          <w:szCs w:val="24"/>
        </w:rPr>
        <w:t xml:space="preserve"> </w:t>
      </w:r>
      <w:r w:rsidRPr="00AB47C9">
        <w:rPr>
          <w:sz w:val="24"/>
          <w:szCs w:val="24"/>
        </w:rPr>
        <w:t>br</w:t>
      </w:r>
      <w:r w:rsidR="000152D7" w:rsidRPr="00AB47C9">
        <w:rPr>
          <w:sz w:val="24"/>
          <w:szCs w:val="24"/>
        </w:rPr>
        <w:t>oj</w:t>
      </w:r>
      <w:r w:rsidRPr="00AB47C9">
        <w:rPr>
          <w:sz w:val="24"/>
          <w:szCs w:val="24"/>
        </w:rPr>
        <w:t xml:space="preserve"> </w:t>
      </w:r>
      <w:r w:rsidR="00980042" w:rsidRPr="00AB47C9">
        <w:rPr>
          <w:sz w:val="24"/>
          <w:szCs w:val="24"/>
        </w:rPr>
        <w:t>29/21, 26/22-pročiščeni tekst, 35/22, 34/23</w:t>
      </w:r>
      <w:r w:rsidRPr="00AB47C9">
        <w:rPr>
          <w:sz w:val="24"/>
          <w:szCs w:val="24"/>
        </w:rPr>
        <w:t xml:space="preserve">), </w:t>
      </w:r>
      <w:r w:rsidR="00980042" w:rsidRPr="00AB47C9">
        <w:rPr>
          <w:sz w:val="24"/>
          <w:szCs w:val="24"/>
        </w:rPr>
        <w:t>Općinski načelnik Općine Klakar</w:t>
      </w:r>
      <w:r w:rsidR="00A12EC7">
        <w:rPr>
          <w:sz w:val="32"/>
          <w:szCs w:val="32"/>
        </w:rPr>
        <w:t xml:space="preserve"> </w:t>
      </w:r>
      <w:r w:rsidR="00A12EC7" w:rsidRPr="00A12EC7">
        <w:rPr>
          <w:sz w:val="24"/>
          <w:szCs w:val="24"/>
        </w:rPr>
        <w:t>podnosi</w:t>
      </w:r>
    </w:p>
    <w:p w14:paraId="6C477A4A" w14:textId="77777777" w:rsidR="00A12EC7" w:rsidRPr="00A12EC7" w:rsidRDefault="00D07162" w:rsidP="00A12EC7">
      <w:pPr>
        <w:spacing w:after="0" w:line="276" w:lineRule="auto"/>
        <w:jc w:val="center"/>
        <w:rPr>
          <w:b/>
          <w:sz w:val="28"/>
          <w:szCs w:val="28"/>
        </w:rPr>
      </w:pPr>
      <w:r w:rsidRPr="00A12EC7">
        <w:rPr>
          <w:b/>
          <w:sz w:val="28"/>
          <w:szCs w:val="28"/>
        </w:rPr>
        <w:t>IZVJEŠĆE</w:t>
      </w:r>
    </w:p>
    <w:p w14:paraId="21FD0AD9" w14:textId="232C0EFB" w:rsidR="0051694C" w:rsidRPr="00A12EC7" w:rsidRDefault="00D07162" w:rsidP="00A12EC7">
      <w:pPr>
        <w:spacing w:after="0" w:line="276" w:lineRule="auto"/>
        <w:jc w:val="center"/>
        <w:rPr>
          <w:b/>
          <w:sz w:val="28"/>
          <w:szCs w:val="28"/>
        </w:rPr>
      </w:pPr>
      <w:r w:rsidRPr="00A12EC7">
        <w:rPr>
          <w:b/>
          <w:sz w:val="28"/>
          <w:szCs w:val="28"/>
        </w:rPr>
        <w:t xml:space="preserve"> O </w:t>
      </w:r>
      <w:r w:rsidR="007D78FD" w:rsidRPr="00A12EC7">
        <w:rPr>
          <w:b/>
          <w:sz w:val="28"/>
          <w:szCs w:val="28"/>
        </w:rPr>
        <w:t>IZVRŠENJ</w:t>
      </w:r>
      <w:r w:rsidRPr="00A12EC7">
        <w:rPr>
          <w:b/>
          <w:sz w:val="28"/>
          <w:szCs w:val="28"/>
        </w:rPr>
        <w:t>U</w:t>
      </w:r>
      <w:r w:rsidR="007D78FD" w:rsidRPr="00A12EC7">
        <w:rPr>
          <w:b/>
          <w:sz w:val="28"/>
          <w:szCs w:val="28"/>
        </w:rPr>
        <w:t xml:space="preserve"> </w:t>
      </w:r>
      <w:r w:rsidR="00EB72EC" w:rsidRPr="00A12EC7">
        <w:rPr>
          <w:b/>
          <w:sz w:val="28"/>
          <w:szCs w:val="28"/>
        </w:rPr>
        <w:t>PROGRAM</w:t>
      </w:r>
      <w:r w:rsidR="007D78FD" w:rsidRPr="00A12EC7">
        <w:rPr>
          <w:b/>
          <w:sz w:val="28"/>
          <w:szCs w:val="28"/>
        </w:rPr>
        <w:t>A</w:t>
      </w:r>
      <w:r w:rsidR="00EB72EC" w:rsidRPr="00A12EC7">
        <w:rPr>
          <w:b/>
          <w:sz w:val="28"/>
          <w:szCs w:val="28"/>
        </w:rPr>
        <w:t xml:space="preserve"> </w:t>
      </w:r>
      <w:r w:rsidR="00EB72EC" w:rsidRPr="00A12EC7">
        <w:rPr>
          <w:b/>
          <w:sz w:val="28"/>
          <w:szCs w:val="28"/>
        </w:rPr>
        <w:br/>
        <w:t xml:space="preserve">građenja objekata </w:t>
      </w:r>
      <w:r w:rsidR="00881D06" w:rsidRPr="00A12EC7">
        <w:rPr>
          <w:b/>
          <w:sz w:val="28"/>
          <w:szCs w:val="28"/>
        </w:rPr>
        <w:t xml:space="preserve">i uređaja </w:t>
      </w:r>
      <w:r w:rsidR="00EB72EC" w:rsidRPr="00A12EC7">
        <w:rPr>
          <w:b/>
          <w:sz w:val="28"/>
          <w:szCs w:val="28"/>
        </w:rPr>
        <w:t xml:space="preserve">komunalne infrastrukture za </w:t>
      </w:r>
      <w:r w:rsidR="00600822" w:rsidRPr="00A12EC7">
        <w:rPr>
          <w:b/>
          <w:sz w:val="28"/>
          <w:szCs w:val="28"/>
        </w:rPr>
        <w:t>2025</w:t>
      </w:r>
      <w:r w:rsidR="00EB72EC" w:rsidRPr="00A12EC7">
        <w:rPr>
          <w:b/>
          <w:sz w:val="28"/>
          <w:szCs w:val="28"/>
        </w:rPr>
        <w:t>. godinu</w:t>
      </w:r>
    </w:p>
    <w:p w14:paraId="5B3CFFA3" w14:textId="77777777" w:rsidR="00AB47C9" w:rsidRPr="00AF2BFF" w:rsidRDefault="00AB47C9" w:rsidP="00EB72EC">
      <w:pPr>
        <w:jc w:val="center"/>
        <w:rPr>
          <w:i/>
          <w:szCs w:val="20"/>
        </w:rPr>
      </w:pPr>
    </w:p>
    <w:p w14:paraId="6E20F3E6" w14:textId="06F0CDDA" w:rsidR="0051694C" w:rsidRDefault="0051694C" w:rsidP="0051694C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AB47C9">
        <w:rPr>
          <w:rFonts w:cs="Times New Roman"/>
          <w:b/>
          <w:sz w:val="24"/>
          <w:szCs w:val="24"/>
        </w:rPr>
        <w:t>Članak 1</w:t>
      </w:r>
      <w:r w:rsidRPr="00AB47C9">
        <w:rPr>
          <w:rFonts w:cs="Times New Roman"/>
          <w:sz w:val="24"/>
          <w:szCs w:val="24"/>
        </w:rPr>
        <w:t>.</w:t>
      </w:r>
    </w:p>
    <w:p w14:paraId="392872E2" w14:textId="77777777" w:rsidR="000F3E52" w:rsidRDefault="000F3E52" w:rsidP="0051694C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14:paraId="5F15C589" w14:textId="4950044D" w:rsidR="00DD108F" w:rsidRPr="00AB47C9" w:rsidRDefault="000F3E52" w:rsidP="000F3E52">
      <w:pPr>
        <w:ind w:firstLine="708"/>
        <w:jc w:val="both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>Ovim izvješćem o izvršenju Programa građenja komunalne infrastrukture za 202</w:t>
      </w:r>
      <w:r>
        <w:rPr>
          <w:rFonts w:cs="Times New Roman"/>
          <w:sz w:val="24"/>
          <w:szCs w:val="24"/>
        </w:rPr>
        <w:t>5</w:t>
      </w:r>
      <w:r w:rsidRPr="005F3310">
        <w:rPr>
          <w:rFonts w:cs="Times New Roman"/>
          <w:sz w:val="24"/>
          <w:szCs w:val="24"/>
        </w:rPr>
        <w:t>. godinu utvrđena su stvarno utrošena sredstva u odnosu na planirana sredstva sukladno I</w:t>
      </w:r>
      <w:r w:rsidR="00C629C3">
        <w:rPr>
          <w:rFonts w:cs="Times New Roman"/>
          <w:sz w:val="24"/>
          <w:szCs w:val="24"/>
        </w:rPr>
        <w:t>II</w:t>
      </w:r>
      <w:r w:rsidRPr="005F3310">
        <w:rPr>
          <w:rFonts w:cs="Times New Roman"/>
          <w:sz w:val="24"/>
          <w:szCs w:val="24"/>
        </w:rPr>
        <w:t>. Izmjenama programa građenja komunalne infrastrukture za 202</w:t>
      </w:r>
      <w:r w:rsidR="00C629C3">
        <w:rPr>
          <w:rFonts w:cs="Times New Roman"/>
          <w:sz w:val="24"/>
          <w:szCs w:val="24"/>
        </w:rPr>
        <w:t>5</w:t>
      </w:r>
      <w:r w:rsidRPr="005F3310">
        <w:rPr>
          <w:rFonts w:cs="Times New Roman"/>
          <w:sz w:val="24"/>
          <w:szCs w:val="24"/>
        </w:rPr>
        <w:t>. godinu.</w:t>
      </w:r>
    </w:p>
    <w:p w14:paraId="23D42C53" w14:textId="6EE55928" w:rsidR="00EB72EC" w:rsidRPr="00AB47C9" w:rsidRDefault="00EB72EC" w:rsidP="00EB72EC">
      <w:pPr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ab/>
        <w:t>Programom</w:t>
      </w:r>
      <w:r w:rsidR="00C629C3">
        <w:rPr>
          <w:rFonts w:cs="Times New Roman"/>
          <w:sz w:val="24"/>
          <w:szCs w:val="24"/>
        </w:rPr>
        <w:t xml:space="preserve"> </w:t>
      </w:r>
      <w:r w:rsidR="00C629C3" w:rsidRPr="005F3310">
        <w:rPr>
          <w:rFonts w:cs="Times New Roman"/>
          <w:sz w:val="24"/>
          <w:szCs w:val="24"/>
        </w:rPr>
        <w:t>građenja komunalne infrastrukture za 202</w:t>
      </w:r>
      <w:r w:rsidR="00C629C3">
        <w:rPr>
          <w:rFonts w:cs="Times New Roman"/>
          <w:sz w:val="24"/>
          <w:szCs w:val="24"/>
        </w:rPr>
        <w:t>5.</w:t>
      </w:r>
      <w:r w:rsidRPr="00AB47C9">
        <w:rPr>
          <w:rFonts w:cs="Times New Roman"/>
          <w:sz w:val="24"/>
          <w:szCs w:val="24"/>
        </w:rPr>
        <w:t xml:space="preserve"> određuje se izgradnja objekata i uređaja komunalne infrastrukture na području </w:t>
      </w:r>
      <w:r w:rsidR="00E710C2">
        <w:rPr>
          <w:rFonts w:cs="Times New Roman"/>
          <w:sz w:val="24"/>
          <w:szCs w:val="24"/>
        </w:rPr>
        <w:t>o</w:t>
      </w:r>
      <w:r w:rsidR="00B601EA" w:rsidRPr="00AB47C9">
        <w:rPr>
          <w:rFonts w:cs="Times New Roman"/>
          <w:sz w:val="24"/>
          <w:szCs w:val="24"/>
        </w:rPr>
        <w:t xml:space="preserve">pćine Klakar </w:t>
      </w:r>
      <w:r w:rsidRPr="00AB47C9">
        <w:rPr>
          <w:rFonts w:cs="Times New Roman"/>
          <w:sz w:val="24"/>
          <w:szCs w:val="24"/>
        </w:rPr>
        <w:t xml:space="preserve">za </w:t>
      </w:r>
      <w:r w:rsidR="00600822" w:rsidRPr="00AB47C9">
        <w:rPr>
          <w:rFonts w:cs="Times New Roman"/>
          <w:sz w:val="24"/>
          <w:szCs w:val="24"/>
        </w:rPr>
        <w:t>2025</w:t>
      </w:r>
      <w:r w:rsidRPr="00AB47C9">
        <w:rPr>
          <w:rFonts w:cs="Times New Roman"/>
          <w:sz w:val="24"/>
          <w:szCs w:val="24"/>
        </w:rPr>
        <w:t>. godinu za:</w:t>
      </w:r>
    </w:p>
    <w:p w14:paraId="1DB52014" w14:textId="77777777" w:rsidR="00EB72EC" w:rsidRPr="00AB47C9" w:rsidRDefault="00EB72EC" w:rsidP="00EB72EC">
      <w:pPr>
        <w:spacing w:after="0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ab/>
        <w:t>1. nerazvrstane ceste</w:t>
      </w:r>
    </w:p>
    <w:p w14:paraId="489C7462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2. javne prometne površine na kojima nije dopušten promet motornih vozila</w:t>
      </w:r>
    </w:p>
    <w:p w14:paraId="3529BAA1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3. javna parkirališta</w:t>
      </w:r>
    </w:p>
    <w:p w14:paraId="1CE982F7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4. javne garaže</w:t>
      </w:r>
    </w:p>
    <w:p w14:paraId="4551F45A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5. javne zelene površine</w:t>
      </w:r>
    </w:p>
    <w:p w14:paraId="74180A7E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6. građevine i uređaji javne namjene</w:t>
      </w:r>
    </w:p>
    <w:p w14:paraId="59576FE5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7. javna rasvjeta</w:t>
      </w:r>
    </w:p>
    <w:p w14:paraId="0A6C823B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8. groblja i krematoriji na grobljima</w:t>
      </w:r>
    </w:p>
    <w:p w14:paraId="7FCCC355" w14:textId="77777777" w:rsidR="00EB72EC" w:rsidRPr="00AB47C9" w:rsidRDefault="00EB72EC" w:rsidP="00EB72EC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9. građevine namijenjene obavljanju javnog prijevoza</w:t>
      </w:r>
    </w:p>
    <w:p w14:paraId="6D6E9308" w14:textId="77777777" w:rsidR="00EB72EC" w:rsidRPr="00AB47C9" w:rsidRDefault="00EB72EC" w:rsidP="00EB72EC">
      <w:pPr>
        <w:ind w:firstLine="708"/>
        <w:jc w:val="both"/>
        <w:rPr>
          <w:rFonts w:cs="Times New Roman"/>
          <w:sz w:val="24"/>
          <w:szCs w:val="24"/>
        </w:rPr>
      </w:pPr>
    </w:p>
    <w:p w14:paraId="00953105" w14:textId="7E4F7EA7" w:rsidR="00EB72EC" w:rsidRPr="00AB47C9" w:rsidRDefault="00EB72EC" w:rsidP="00EB72EC">
      <w:pPr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ab/>
        <w:t xml:space="preserve">Ovim Programom određuje se opis poslova s procjenom troškova za gradnju objekata iz stavka </w:t>
      </w:r>
      <w:r w:rsidR="00C629C3">
        <w:rPr>
          <w:rFonts w:cs="Times New Roman"/>
          <w:sz w:val="24"/>
          <w:szCs w:val="24"/>
        </w:rPr>
        <w:t>2</w:t>
      </w:r>
      <w:r w:rsidRPr="00AB47C9">
        <w:rPr>
          <w:rFonts w:cs="Times New Roman"/>
          <w:sz w:val="24"/>
          <w:szCs w:val="24"/>
        </w:rPr>
        <w:t xml:space="preserve">. ovog članka, te iskaz </w:t>
      </w:r>
      <w:r w:rsidR="004E79CC" w:rsidRPr="00AB47C9">
        <w:rPr>
          <w:rFonts w:cs="Times New Roman"/>
          <w:sz w:val="24"/>
          <w:szCs w:val="24"/>
        </w:rPr>
        <w:t xml:space="preserve">ostvarenih </w:t>
      </w:r>
      <w:r w:rsidRPr="00AB47C9">
        <w:rPr>
          <w:rFonts w:cs="Times New Roman"/>
          <w:sz w:val="24"/>
          <w:szCs w:val="24"/>
        </w:rPr>
        <w:t>financijskih sredstava</w:t>
      </w:r>
      <w:r w:rsidR="004E79CC" w:rsidRPr="00AB47C9">
        <w:rPr>
          <w:rFonts w:cs="Times New Roman"/>
          <w:sz w:val="24"/>
          <w:szCs w:val="24"/>
        </w:rPr>
        <w:t xml:space="preserve"> s</w:t>
      </w:r>
      <w:r w:rsidRPr="00AB47C9">
        <w:rPr>
          <w:rFonts w:cs="Times New Roman"/>
          <w:sz w:val="24"/>
          <w:szCs w:val="24"/>
        </w:rPr>
        <w:t xml:space="preserve"> naznakom izvora financiranja odvojeno prema izvoru po djelatnostima.</w:t>
      </w:r>
    </w:p>
    <w:p w14:paraId="7B843E65" w14:textId="61481274" w:rsidR="0051694C" w:rsidRPr="00AB47C9" w:rsidRDefault="00EB72EC" w:rsidP="00611046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AB47C9">
        <w:rPr>
          <w:rFonts w:cs="Times New Roman"/>
          <w:b/>
          <w:sz w:val="24"/>
          <w:szCs w:val="24"/>
        </w:rPr>
        <w:lastRenderedPageBreak/>
        <w:t>Članak 2</w:t>
      </w:r>
      <w:r w:rsidRPr="00AB47C9">
        <w:rPr>
          <w:rFonts w:cs="Times New Roman"/>
          <w:sz w:val="24"/>
          <w:szCs w:val="24"/>
        </w:rPr>
        <w:t>.</w:t>
      </w:r>
    </w:p>
    <w:p w14:paraId="24F8C562" w14:textId="77777777" w:rsidR="00DD108F" w:rsidRPr="00AB47C9" w:rsidRDefault="00DD108F" w:rsidP="00611046">
      <w:pPr>
        <w:spacing w:after="0" w:line="240" w:lineRule="auto"/>
        <w:jc w:val="center"/>
        <w:rPr>
          <w:rFonts w:cs="Times New Roman"/>
          <w:sz w:val="24"/>
          <w:szCs w:val="24"/>
        </w:rPr>
      </w:pPr>
    </w:p>
    <w:p w14:paraId="0924C6A8" w14:textId="4B2C0D42" w:rsidR="004E79CC" w:rsidRPr="00AB47C9" w:rsidRDefault="004E79CC" w:rsidP="004E79CC">
      <w:pPr>
        <w:spacing w:after="0" w:line="240" w:lineRule="auto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Program građenja komunalne infrastrukture, sa izvorima financiranja izvršen je kako slijedi:</w:t>
      </w:r>
    </w:p>
    <w:p w14:paraId="25D9BB45" w14:textId="77777777" w:rsidR="004E79CC" w:rsidRPr="00AB47C9" w:rsidRDefault="004E79CC" w:rsidP="004E79CC">
      <w:pPr>
        <w:spacing w:after="0" w:line="240" w:lineRule="auto"/>
        <w:rPr>
          <w:rFonts w:cs="Times New Roman"/>
          <w:sz w:val="24"/>
          <w:szCs w:val="24"/>
        </w:rPr>
      </w:pPr>
    </w:p>
    <w:p w14:paraId="2B3F79A2" w14:textId="0BC94ABA" w:rsidR="00EB72EC" w:rsidRPr="00AB47C9" w:rsidRDefault="00611046" w:rsidP="00EB72EC">
      <w:pPr>
        <w:spacing w:after="0"/>
        <w:jc w:val="both"/>
        <w:rPr>
          <w:rFonts w:cs="Times New Roman"/>
          <w:b/>
          <w:bCs/>
          <w:sz w:val="24"/>
          <w:szCs w:val="24"/>
        </w:rPr>
      </w:pPr>
      <w:r w:rsidRPr="00AB47C9">
        <w:rPr>
          <w:rFonts w:cs="Times New Roman"/>
          <w:b/>
          <w:bCs/>
          <w:sz w:val="24"/>
          <w:szCs w:val="24"/>
        </w:rPr>
        <w:t>1.</w:t>
      </w:r>
      <w:r w:rsidR="00EB72EC" w:rsidRPr="00AB47C9">
        <w:rPr>
          <w:rFonts w:cs="Times New Roman"/>
          <w:b/>
          <w:bCs/>
          <w:sz w:val="24"/>
          <w:szCs w:val="24"/>
        </w:rPr>
        <w:t xml:space="preserve"> </w:t>
      </w:r>
      <w:r w:rsidR="00CE7F3C" w:rsidRPr="00AB47C9">
        <w:rPr>
          <w:rFonts w:cs="Times New Roman"/>
          <w:b/>
          <w:bCs/>
          <w:sz w:val="24"/>
          <w:szCs w:val="24"/>
        </w:rPr>
        <w:t>Nerazvrstane ceste</w:t>
      </w:r>
    </w:p>
    <w:p w14:paraId="44448AED" w14:textId="1CD650EE" w:rsidR="000152D7" w:rsidRPr="00AB47C9" w:rsidRDefault="000152D7" w:rsidP="00EB72EC">
      <w:pPr>
        <w:spacing w:after="0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Ceste koje se koriste za promet vozilima i koje svatko može slobodno koristiti, a koje nisu razvrstane kao ja</w:t>
      </w:r>
      <w:r w:rsidR="00AF2BFF" w:rsidRPr="00AB47C9">
        <w:rPr>
          <w:rFonts w:cs="Times New Roman"/>
          <w:sz w:val="24"/>
          <w:szCs w:val="24"/>
        </w:rPr>
        <w:t>v</w:t>
      </w:r>
      <w:r w:rsidRPr="00AB47C9">
        <w:rPr>
          <w:rFonts w:cs="Times New Roman"/>
          <w:sz w:val="24"/>
          <w:szCs w:val="24"/>
        </w:rPr>
        <w:t>ne ceste u smislu zakona kojim se uređuju ceste.</w:t>
      </w:r>
      <w:r w:rsidR="00841FF0" w:rsidRPr="00AB47C9">
        <w:rPr>
          <w:rFonts w:cs="Times New Roman"/>
          <w:sz w:val="24"/>
          <w:szCs w:val="24"/>
        </w:rPr>
        <w:t xml:space="preserve"> Tijekom 2025. godine nije bilo ulaganja u građenje i održavanje nerazvrstanih cesta.</w:t>
      </w:r>
    </w:p>
    <w:p w14:paraId="51BFEC5A" w14:textId="77777777" w:rsidR="00EB72EC" w:rsidRPr="00AB47C9" w:rsidRDefault="00EB72EC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15AB56F1" w14:textId="6BB45030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2.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Javne prometne površine na kojima nije dopušten promet motornih vozila</w:t>
      </w:r>
    </w:p>
    <w:p w14:paraId="7F752A42" w14:textId="3F88876A" w:rsidR="000152D7" w:rsidRPr="00AB47C9" w:rsidRDefault="000152D7" w:rsidP="000152D7">
      <w:pPr>
        <w:spacing w:after="0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  <w:lang w:eastAsia="hr-HR"/>
        </w:rPr>
        <w:t>Podrazumijeva površine kao trgovi, pločnici, javni prolazi, javne stube, prečaci, šetališta, biciklističke i pješačke staze ako nisu sastavni dio ceste.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011EF27C" w14:textId="77777777" w:rsidTr="00600822">
        <w:tc>
          <w:tcPr>
            <w:tcW w:w="5380" w:type="dxa"/>
            <w:shd w:val="clear" w:color="auto" w:fill="505050"/>
          </w:tcPr>
          <w:p w14:paraId="7D0407CF" w14:textId="6E9E6B05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EAC87F0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BE7BFDA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64B7FAD7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738C762C" w14:textId="77777777" w:rsidTr="00600822">
        <w:tc>
          <w:tcPr>
            <w:tcW w:w="5380" w:type="dxa"/>
          </w:tcPr>
          <w:p w14:paraId="1C5AE6AC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R314 CESTE, ŽELJEZNICE I OSTALI PROMETNI OBJEKTI</w:t>
            </w:r>
          </w:p>
          <w:p w14:paraId="1B493380" w14:textId="2881CC34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516 Kapitalne pomoći iz državnog proračuna EU, 418 Zakupi, 515 Kapitalne pomoći iz državnog proračuna, 418 Zakupi, 515 Kapitalne pomoći iz državnog proračuna, 516 Kapitalne pomoći iz državnog proračun</w:t>
            </w:r>
          </w:p>
        </w:tc>
        <w:tc>
          <w:tcPr>
            <w:tcW w:w="1400" w:type="dxa"/>
          </w:tcPr>
          <w:p w14:paraId="62496EAB" w14:textId="1683AD53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361.090,00</w:t>
            </w:r>
          </w:p>
        </w:tc>
        <w:tc>
          <w:tcPr>
            <w:tcW w:w="1400" w:type="dxa"/>
          </w:tcPr>
          <w:p w14:paraId="3627922A" w14:textId="549D191A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361.090,00</w:t>
            </w:r>
          </w:p>
        </w:tc>
        <w:tc>
          <w:tcPr>
            <w:tcW w:w="1000" w:type="dxa"/>
          </w:tcPr>
          <w:p w14:paraId="271F36F7" w14:textId="29D8CD05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100,00%</w:t>
            </w:r>
          </w:p>
        </w:tc>
      </w:tr>
      <w:tr w:rsidR="00600822" w:rsidRPr="00AB47C9" w14:paraId="5BA3DA34" w14:textId="77777777" w:rsidTr="00600822">
        <w:tc>
          <w:tcPr>
            <w:tcW w:w="5380" w:type="dxa"/>
          </w:tcPr>
          <w:p w14:paraId="171C4D21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R312 OSTALI GRAĐEVINSKI OBJEKTI</w:t>
            </w:r>
          </w:p>
          <w:p w14:paraId="3ADCBEAA" w14:textId="33C7AC7A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418B4464" w14:textId="0E3094B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16CB98DB" w14:textId="78C62CD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1BB3CBF3" w14:textId="65B3E1D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0,00%</w:t>
            </w:r>
          </w:p>
        </w:tc>
      </w:tr>
      <w:tr w:rsidR="00600822" w:rsidRPr="00AB47C9" w14:paraId="502D8A19" w14:textId="77777777" w:rsidTr="00600822">
        <w:tc>
          <w:tcPr>
            <w:tcW w:w="5380" w:type="dxa"/>
          </w:tcPr>
          <w:p w14:paraId="709E5391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R417 OSTALI GRAĐEVINSKI OBJEKTI - UREĐENJE JAVNE POVRŠINE ISPRED MJESNOG DOMA U DONJOJ BEBRINI</w:t>
            </w:r>
          </w:p>
          <w:p w14:paraId="3F2588D4" w14:textId="04F8CE8D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515 Kapitalne pomoći iz državnog proračuna, 418 Zakupi, 417 Koncesije, 418 Zakupi, 515 Kapitalne pomoći iz državnog proračuna</w:t>
            </w:r>
          </w:p>
        </w:tc>
        <w:tc>
          <w:tcPr>
            <w:tcW w:w="1400" w:type="dxa"/>
          </w:tcPr>
          <w:p w14:paraId="1DFEFC98" w14:textId="5818A7DA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80.200,00</w:t>
            </w:r>
          </w:p>
        </w:tc>
        <w:tc>
          <w:tcPr>
            <w:tcW w:w="1400" w:type="dxa"/>
          </w:tcPr>
          <w:p w14:paraId="5A2D02F2" w14:textId="44EC2B9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80.121,90</w:t>
            </w:r>
          </w:p>
        </w:tc>
        <w:tc>
          <w:tcPr>
            <w:tcW w:w="1000" w:type="dxa"/>
          </w:tcPr>
          <w:p w14:paraId="0BD6F2CE" w14:textId="33520293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99,90%</w:t>
            </w:r>
          </w:p>
        </w:tc>
      </w:tr>
      <w:tr w:rsidR="00600822" w:rsidRPr="00AB47C9" w14:paraId="706252FC" w14:textId="77777777" w:rsidTr="00600822">
        <w:tc>
          <w:tcPr>
            <w:tcW w:w="5380" w:type="dxa"/>
          </w:tcPr>
          <w:p w14:paraId="06969885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R423 OSTALI SLIČNI PROMETNI OBJEKTI</w:t>
            </w:r>
          </w:p>
          <w:p w14:paraId="7F1909C5" w14:textId="5A65D346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418 Zakupi, 110 Opći prihodi i primici, 418 Zakupi</w:t>
            </w:r>
          </w:p>
        </w:tc>
        <w:tc>
          <w:tcPr>
            <w:tcW w:w="1400" w:type="dxa"/>
          </w:tcPr>
          <w:p w14:paraId="7E98C4C5" w14:textId="0F66FDA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34.000,00</w:t>
            </w:r>
          </w:p>
        </w:tc>
        <w:tc>
          <w:tcPr>
            <w:tcW w:w="1400" w:type="dxa"/>
          </w:tcPr>
          <w:p w14:paraId="45C1C3A9" w14:textId="7D1E6FC5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33.265,35</w:t>
            </w:r>
          </w:p>
        </w:tc>
        <w:tc>
          <w:tcPr>
            <w:tcW w:w="1000" w:type="dxa"/>
          </w:tcPr>
          <w:p w14:paraId="357BFB3E" w14:textId="13B2D2E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97,84%</w:t>
            </w:r>
          </w:p>
        </w:tc>
      </w:tr>
      <w:tr w:rsidR="00600822" w:rsidRPr="00AB47C9" w14:paraId="69C2BD95" w14:textId="77777777" w:rsidTr="00600822">
        <w:tc>
          <w:tcPr>
            <w:tcW w:w="5380" w:type="dxa"/>
          </w:tcPr>
          <w:p w14:paraId="03898916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R311 UREĐAJI, STROJEVI I OPREMA ZA OSTALE NAMJENE</w:t>
            </w:r>
          </w:p>
          <w:p w14:paraId="437DC40D" w14:textId="4E5CC990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4AD6FA58" w14:textId="58AD7878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13.100,00</w:t>
            </w:r>
          </w:p>
        </w:tc>
        <w:tc>
          <w:tcPr>
            <w:tcW w:w="1400" w:type="dxa"/>
          </w:tcPr>
          <w:p w14:paraId="344ED0B8" w14:textId="11F387A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11.337,75</w:t>
            </w:r>
          </w:p>
        </w:tc>
        <w:tc>
          <w:tcPr>
            <w:tcW w:w="1000" w:type="dxa"/>
          </w:tcPr>
          <w:p w14:paraId="4EA9F903" w14:textId="46A81FBB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86,55%</w:t>
            </w:r>
          </w:p>
        </w:tc>
      </w:tr>
      <w:tr w:rsidR="00600822" w:rsidRPr="00AB47C9" w14:paraId="35773A84" w14:textId="77777777" w:rsidTr="00600822">
        <w:tc>
          <w:tcPr>
            <w:tcW w:w="5380" w:type="dxa"/>
          </w:tcPr>
          <w:p w14:paraId="4A8C9E25" w14:textId="3A0C9E83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F9BD39A" w14:textId="1129E926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492.390,00</w:t>
            </w:r>
          </w:p>
        </w:tc>
        <w:tc>
          <w:tcPr>
            <w:tcW w:w="1400" w:type="dxa"/>
          </w:tcPr>
          <w:p w14:paraId="68116C79" w14:textId="0FE21D51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485.815,00</w:t>
            </w:r>
          </w:p>
        </w:tc>
        <w:tc>
          <w:tcPr>
            <w:tcW w:w="1000" w:type="dxa"/>
          </w:tcPr>
          <w:p w14:paraId="7F7B3A44" w14:textId="708B5CFA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98,66%</w:t>
            </w:r>
          </w:p>
        </w:tc>
      </w:tr>
    </w:tbl>
    <w:p w14:paraId="795AE19A" w14:textId="645B754E" w:rsidR="00F73368" w:rsidRPr="00AB47C9" w:rsidRDefault="00F73368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4E1E696B" w14:textId="77777777" w:rsidR="00EB72EC" w:rsidRPr="00AB47C9" w:rsidRDefault="00EB72EC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0E67C679" w14:textId="73BFB2BD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3.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Javna parkirališta</w:t>
      </w:r>
    </w:p>
    <w:p w14:paraId="1ABA511B" w14:textId="7A8775BB" w:rsidR="00841FF0" w:rsidRPr="00AB47C9" w:rsidRDefault="000152D7" w:rsidP="00841FF0">
      <w:pPr>
        <w:spacing w:after="0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  <w:lang w:eastAsia="hr-HR"/>
        </w:rPr>
        <w:t>Uređene javne površine koje se koriste za parkiranje motornih vozila i/ili drugih cestovnih vozila na zemljištu u vlasništvu jedinice lokalne samouprave.</w:t>
      </w:r>
      <w:r w:rsidR="00841FF0" w:rsidRPr="00AB47C9">
        <w:rPr>
          <w:rFonts w:cs="Times New Roman"/>
          <w:sz w:val="24"/>
          <w:szCs w:val="24"/>
          <w:lang w:eastAsia="hr-HR"/>
        </w:rPr>
        <w:t xml:space="preserve"> </w:t>
      </w:r>
      <w:r w:rsidR="00841FF0" w:rsidRPr="00AB47C9">
        <w:rPr>
          <w:rFonts w:cs="Times New Roman"/>
          <w:sz w:val="24"/>
          <w:szCs w:val="24"/>
        </w:rPr>
        <w:t>Tijekom 2025. godine nije bilo ulaganja u građenje i održavanje javnih parkirališta.</w:t>
      </w:r>
    </w:p>
    <w:p w14:paraId="6EECF001" w14:textId="77777777" w:rsidR="00EB72EC" w:rsidRPr="00AB47C9" w:rsidRDefault="00EB72EC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7D17913A" w14:textId="2C7B3843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4.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Javne garaže</w:t>
      </w:r>
    </w:p>
    <w:p w14:paraId="7671DBE8" w14:textId="2C3FB1DA" w:rsidR="00841FF0" w:rsidRPr="00AB47C9" w:rsidRDefault="000152D7" w:rsidP="00841FF0">
      <w:pPr>
        <w:spacing w:after="0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  <w:lang w:eastAsia="hr-HR"/>
        </w:rPr>
        <w:t>Podzemne i nadzemne građevine koje se koriste za parkiranje motornih vozila s pripadajućom opremom.</w:t>
      </w:r>
      <w:r w:rsidR="00841FF0" w:rsidRPr="00AB47C9">
        <w:rPr>
          <w:rFonts w:cs="Times New Roman"/>
          <w:sz w:val="24"/>
          <w:szCs w:val="24"/>
          <w:lang w:eastAsia="hr-HR"/>
        </w:rPr>
        <w:t xml:space="preserve"> </w:t>
      </w:r>
      <w:r w:rsidR="00841FF0" w:rsidRPr="00AB47C9">
        <w:rPr>
          <w:rFonts w:cs="Times New Roman"/>
          <w:sz w:val="24"/>
          <w:szCs w:val="24"/>
        </w:rPr>
        <w:t>Tijekom 2025. godine nije bilo ulaganja u građenje i održavanje javnih garaža na području Općine.</w:t>
      </w:r>
    </w:p>
    <w:p w14:paraId="0E2A1A77" w14:textId="090E56A2" w:rsidR="000152D7" w:rsidRPr="00AB47C9" w:rsidRDefault="000152D7" w:rsidP="000152D7">
      <w:pPr>
        <w:spacing w:after="0"/>
        <w:jc w:val="both"/>
        <w:rPr>
          <w:rFonts w:cs="Times New Roman"/>
          <w:sz w:val="24"/>
          <w:szCs w:val="24"/>
          <w:lang w:eastAsia="hr-HR"/>
        </w:rPr>
      </w:pPr>
    </w:p>
    <w:p w14:paraId="79D360EF" w14:textId="107E78DE" w:rsidR="000152D7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5.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Javne zelene površine</w:t>
      </w:r>
    </w:p>
    <w:p w14:paraId="5EEFA52D" w14:textId="23BD905D" w:rsidR="000152D7" w:rsidRPr="00AB47C9" w:rsidRDefault="000152D7" w:rsidP="000152D7">
      <w:pPr>
        <w:spacing w:after="0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  <w:lang w:eastAsia="hr-HR"/>
        </w:rPr>
        <w:lastRenderedPageBreak/>
        <w:t>Javne zelene površine su parkovi, drvoredi, živice, cvjetnjaci, travnjaci, skupine ili pojedinačna stabla, dječja igrališta, javni sportski i rekreacijski prostori, zelene površine uz ceste i ulice.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054A9A5C" w14:textId="77777777" w:rsidTr="00600822">
        <w:tc>
          <w:tcPr>
            <w:tcW w:w="5380" w:type="dxa"/>
            <w:shd w:val="clear" w:color="auto" w:fill="505050"/>
          </w:tcPr>
          <w:p w14:paraId="103E6952" w14:textId="48A6EA68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55B1D9F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38C2464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425D030B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306909BA" w14:textId="77777777" w:rsidTr="00600822">
        <w:tc>
          <w:tcPr>
            <w:tcW w:w="5380" w:type="dxa"/>
          </w:tcPr>
          <w:p w14:paraId="081ED9CF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R310 VIŠEGODIŠNJI NASADI</w:t>
            </w:r>
          </w:p>
          <w:p w14:paraId="1A107B57" w14:textId="229691F3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418 Zakupi, 511 Tekuće pomoći iz državnog proračuna</w:t>
            </w:r>
          </w:p>
        </w:tc>
        <w:tc>
          <w:tcPr>
            <w:tcW w:w="1400" w:type="dxa"/>
          </w:tcPr>
          <w:p w14:paraId="055869C3" w14:textId="0569D02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7.000,00</w:t>
            </w:r>
          </w:p>
        </w:tc>
        <w:tc>
          <w:tcPr>
            <w:tcW w:w="1400" w:type="dxa"/>
          </w:tcPr>
          <w:p w14:paraId="2BDE1750" w14:textId="4763167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6.195,05</w:t>
            </w:r>
          </w:p>
        </w:tc>
        <w:tc>
          <w:tcPr>
            <w:tcW w:w="1000" w:type="dxa"/>
          </w:tcPr>
          <w:p w14:paraId="023117C1" w14:textId="3F62038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88,50%</w:t>
            </w:r>
          </w:p>
        </w:tc>
      </w:tr>
      <w:tr w:rsidR="00600822" w:rsidRPr="00AB47C9" w14:paraId="03A8432B" w14:textId="77777777" w:rsidTr="00600822">
        <w:tc>
          <w:tcPr>
            <w:tcW w:w="5380" w:type="dxa"/>
          </w:tcPr>
          <w:p w14:paraId="571800B3" w14:textId="6925762D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4EDFC13F" w14:textId="5D3386F8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7.000,00</w:t>
            </w:r>
          </w:p>
        </w:tc>
        <w:tc>
          <w:tcPr>
            <w:tcW w:w="1400" w:type="dxa"/>
          </w:tcPr>
          <w:p w14:paraId="79056F24" w14:textId="1CCDC425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6.195,05</w:t>
            </w:r>
          </w:p>
        </w:tc>
        <w:tc>
          <w:tcPr>
            <w:tcW w:w="1000" w:type="dxa"/>
          </w:tcPr>
          <w:p w14:paraId="6085AF70" w14:textId="1CEA7013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88,50%</w:t>
            </w:r>
          </w:p>
        </w:tc>
      </w:tr>
    </w:tbl>
    <w:p w14:paraId="0D95481A" w14:textId="77AE8B75" w:rsidR="00F73368" w:rsidRPr="00AB47C9" w:rsidRDefault="00F73368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406460A0" w14:textId="2601D1CC" w:rsidR="00EB72EC" w:rsidRPr="00AB47C9" w:rsidRDefault="00EB72EC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344CD157" w14:textId="3A58150E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6.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Građevine i uređaji javne namjene</w:t>
      </w:r>
    </w:p>
    <w:p w14:paraId="602C88AF" w14:textId="5F8B41A7" w:rsidR="000152D7" w:rsidRPr="00AB47C9" w:rsidRDefault="000152D7" w:rsidP="000152D7">
      <w:pPr>
        <w:spacing w:after="0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  <w:lang w:eastAsia="hr-HR"/>
        </w:rPr>
        <w:t>Građevine i uređaji javne namjene su nadstrešnice na stajalištima javnog prometa, javni zdenci, javni satovi, ploče s planom naselja, oznake kulturnih dobara, sadržaja turističke namjene, spomenici i skulpture te druge građevine, uređaji i predmeti lokalnog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2ACA47FE" w14:textId="77777777" w:rsidTr="00600822">
        <w:tc>
          <w:tcPr>
            <w:tcW w:w="5380" w:type="dxa"/>
            <w:shd w:val="clear" w:color="auto" w:fill="505050"/>
          </w:tcPr>
          <w:p w14:paraId="2F19AB54" w14:textId="14BD3664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6CE749C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95C35E7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218C9F5C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60FE3ED4" w14:textId="77777777" w:rsidTr="00600822">
        <w:tc>
          <w:tcPr>
            <w:tcW w:w="5380" w:type="dxa"/>
          </w:tcPr>
          <w:p w14:paraId="554DF63D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R351 DODATNA ULAGANJA NA GRAĐEVINSKIM OBJEKTIMA - ŠATOR DVD-a DONJA BEBRINA</w:t>
            </w:r>
          </w:p>
          <w:p w14:paraId="2D389E43" w14:textId="2AEC5B54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418 Zakupi, 511 Tekuće pomoći iz državnog proračuna</w:t>
            </w:r>
          </w:p>
        </w:tc>
        <w:tc>
          <w:tcPr>
            <w:tcW w:w="1400" w:type="dxa"/>
          </w:tcPr>
          <w:p w14:paraId="701C32A6" w14:textId="48785ED6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6.000,00</w:t>
            </w:r>
          </w:p>
        </w:tc>
        <w:tc>
          <w:tcPr>
            <w:tcW w:w="1400" w:type="dxa"/>
          </w:tcPr>
          <w:p w14:paraId="04D000FF" w14:textId="4CDB0FDB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5.565,93</w:t>
            </w:r>
          </w:p>
        </w:tc>
        <w:tc>
          <w:tcPr>
            <w:tcW w:w="1000" w:type="dxa"/>
          </w:tcPr>
          <w:p w14:paraId="3AC2DF53" w14:textId="0AFC35C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92,77%</w:t>
            </w:r>
          </w:p>
        </w:tc>
      </w:tr>
      <w:tr w:rsidR="00600822" w:rsidRPr="00AB47C9" w14:paraId="304F5AB3" w14:textId="77777777" w:rsidTr="00600822">
        <w:tc>
          <w:tcPr>
            <w:tcW w:w="5380" w:type="dxa"/>
          </w:tcPr>
          <w:p w14:paraId="05DC5C74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R303 OSTALI GRAĐEVINSKI OBJEKTI</w:t>
            </w:r>
          </w:p>
          <w:p w14:paraId="7B0C8C3E" w14:textId="71D3855C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710 Prihodi od prodaje nefinancijske imovine</w:t>
            </w:r>
          </w:p>
        </w:tc>
        <w:tc>
          <w:tcPr>
            <w:tcW w:w="1400" w:type="dxa"/>
          </w:tcPr>
          <w:p w14:paraId="2B6D1066" w14:textId="5AB0159A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121AE5DC" w14:textId="3039A67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1.058,66</w:t>
            </w:r>
          </w:p>
        </w:tc>
        <w:tc>
          <w:tcPr>
            <w:tcW w:w="1000" w:type="dxa"/>
          </w:tcPr>
          <w:p w14:paraId="2CF0E35E" w14:textId="2EB3DDD3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52,93%</w:t>
            </w:r>
          </w:p>
        </w:tc>
      </w:tr>
      <w:tr w:rsidR="00600822" w:rsidRPr="00AB47C9" w14:paraId="4C157246" w14:textId="77777777" w:rsidTr="00600822">
        <w:tc>
          <w:tcPr>
            <w:tcW w:w="5380" w:type="dxa"/>
          </w:tcPr>
          <w:p w14:paraId="0C760378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R425 OSTALI GRAĐEVINSKI OBJEKTI - ZONA "BIĐEVI"</w:t>
            </w:r>
          </w:p>
          <w:p w14:paraId="6D825AA0" w14:textId="266FDA2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110 Opći prihodi i primici, 418 Zakupi, 516 Kapitalne pomoći iz državnog proračuna EU, 110 Opći prihodi i primici</w:t>
            </w:r>
          </w:p>
        </w:tc>
        <w:tc>
          <w:tcPr>
            <w:tcW w:w="1400" w:type="dxa"/>
          </w:tcPr>
          <w:p w14:paraId="3CDBA85B" w14:textId="2C10CF8E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51D68B31" w14:textId="1BF735B5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5.000,00</w:t>
            </w:r>
          </w:p>
        </w:tc>
        <w:tc>
          <w:tcPr>
            <w:tcW w:w="1000" w:type="dxa"/>
          </w:tcPr>
          <w:p w14:paraId="2EA6B25D" w14:textId="75D4204A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50,00%</w:t>
            </w:r>
          </w:p>
        </w:tc>
      </w:tr>
      <w:tr w:rsidR="00600822" w:rsidRPr="00AB47C9" w14:paraId="170CCCB6" w14:textId="77777777" w:rsidTr="00600822">
        <w:tc>
          <w:tcPr>
            <w:tcW w:w="5380" w:type="dxa"/>
          </w:tcPr>
          <w:p w14:paraId="2B8B88C0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R287 OSTALI POSLOVNI GRAĐEVINSKI OBJEKTI</w:t>
            </w:r>
          </w:p>
          <w:p w14:paraId="784467C3" w14:textId="2309E7AC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516 Kapitalne pomoći iz državnog proračuna EU, 110 Opći prihodi i primici</w:t>
            </w:r>
          </w:p>
        </w:tc>
        <w:tc>
          <w:tcPr>
            <w:tcW w:w="1400" w:type="dxa"/>
          </w:tcPr>
          <w:p w14:paraId="734DA23E" w14:textId="4E09749F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4560EDA" w14:textId="5BCBC802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74846B14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</w:p>
        </w:tc>
      </w:tr>
      <w:tr w:rsidR="00600822" w:rsidRPr="00AB47C9" w14:paraId="164EE005" w14:textId="77777777" w:rsidTr="00600822">
        <w:tc>
          <w:tcPr>
            <w:tcW w:w="5380" w:type="dxa"/>
          </w:tcPr>
          <w:p w14:paraId="51B603BD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R376 SPORTSKE DVORANE I REKREACIJSKI OBJEKTI - dodatna ulaganja na nogometnim igralištima</w:t>
            </w:r>
          </w:p>
          <w:p w14:paraId="6484A48C" w14:textId="4EBA4F7D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511 Tekuće pomoći iz državnog proračuna, 110 Opći prihodi i primici, 511 Tekuće pomoći iz državnog proračuna</w:t>
            </w:r>
          </w:p>
        </w:tc>
        <w:tc>
          <w:tcPr>
            <w:tcW w:w="1400" w:type="dxa"/>
          </w:tcPr>
          <w:p w14:paraId="4FA98C83" w14:textId="5C88427A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36806EE2" w14:textId="726B3AE1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18.258,48</w:t>
            </w:r>
          </w:p>
        </w:tc>
        <w:tc>
          <w:tcPr>
            <w:tcW w:w="1000" w:type="dxa"/>
          </w:tcPr>
          <w:p w14:paraId="782AA027" w14:textId="16BEAD8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91,29%</w:t>
            </w:r>
          </w:p>
        </w:tc>
      </w:tr>
      <w:tr w:rsidR="00600822" w:rsidRPr="00AB47C9" w14:paraId="492D9F60" w14:textId="77777777" w:rsidTr="00600822">
        <w:tc>
          <w:tcPr>
            <w:tcW w:w="5380" w:type="dxa"/>
          </w:tcPr>
          <w:p w14:paraId="4BB2D794" w14:textId="7647F3B9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27051651" w14:textId="415DF5D8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38.000,00</w:t>
            </w:r>
          </w:p>
        </w:tc>
        <w:tc>
          <w:tcPr>
            <w:tcW w:w="1400" w:type="dxa"/>
          </w:tcPr>
          <w:p w14:paraId="0935FB32" w14:textId="4CAD4033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29.883,07</w:t>
            </w:r>
          </w:p>
        </w:tc>
        <w:tc>
          <w:tcPr>
            <w:tcW w:w="1000" w:type="dxa"/>
          </w:tcPr>
          <w:p w14:paraId="76F25180" w14:textId="2D84D179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78,64%</w:t>
            </w:r>
          </w:p>
        </w:tc>
      </w:tr>
    </w:tbl>
    <w:p w14:paraId="34057272" w14:textId="68DA37F5" w:rsidR="00F73368" w:rsidRPr="00AB47C9" w:rsidRDefault="00F73368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4B7E3ED3" w14:textId="7C628C7D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7.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Javna rasvjeta</w:t>
      </w:r>
    </w:p>
    <w:p w14:paraId="6BB49C08" w14:textId="5AA27087" w:rsidR="000152D7" w:rsidRPr="00AB47C9" w:rsidRDefault="000152D7" w:rsidP="000152D7">
      <w:pPr>
        <w:spacing w:after="0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  <w:lang w:eastAsia="hr-HR"/>
        </w:rPr>
        <w:t>Javna rasvjeta su građevine i uređaji za rasvje</w:t>
      </w:r>
      <w:r w:rsidR="00757B78" w:rsidRPr="00AB47C9">
        <w:rPr>
          <w:rFonts w:cs="Times New Roman"/>
          <w:sz w:val="24"/>
          <w:szCs w:val="24"/>
          <w:lang w:eastAsia="hr-HR"/>
        </w:rPr>
        <w:t>t</w:t>
      </w:r>
      <w:r w:rsidRPr="00AB47C9">
        <w:rPr>
          <w:rFonts w:cs="Times New Roman"/>
          <w:sz w:val="24"/>
          <w:szCs w:val="24"/>
          <w:lang w:eastAsia="hr-HR"/>
        </w:rPr>
        <w:t>ljavanje nerazvrstanih cesta, javnih prometnih površina na kojima nije dopušten promet motornim vozilima te drugih javnih površina školskog, zdravstvenog i drugog društvenog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4EBE41F5" w14:textId="77777777" w:rsidTr="00600822">
        <w:tc>
          <w:tcPr>
            <w:tcW w:w="5380" w:type="dxa"/>
            <w:shd w:val="clear" w:color="auto" w:fill="505050"/>
          </w:tcPr>
          <w:p w14:paraId="60F766CF" w14:textId="1C651AA4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E300C83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645CB3FC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5371C5CE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3D9F1E95" w14:textId="77777777" w:rsidTr="00600822">
        <w:tc>
          <w:tcPr>
            <w:tcW w:w="5380" w:type="dxa"/>
          </w:tcPr>
          <w:p w14:paraId="557222DC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R301 DODATNA ULAGANJA NA GRAĐEVINSKIM OBJEKTIMA</w:t>
            </w:r>
          </w:p>
          <w:p w14:paraId="73F530D6" w14:textId="16B041A5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415 Komunalni doprinos / legalizacija</w:t>
            </w:r>
          </w:p>
        </w:tc>
        <w:tc>
          <w:tcPr>
            <w:tcW w:w="1400" w:type="dxa"/>
          </w:tcPr>
          <w:p w14:paraId="205F83F8" w14:textId="02D303C1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0B568F3F" w14:textId="7443A80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12C228AD" w14:textId="6292E99E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0,00%</w:t>
            </w:r>
          </w:p>
        </w:tc>
      </w:tr>
      <w:tr w:rsidR="00600822" w:rsidRPr="00AB47C9" w14:paraId="24CD3DF7" w14:textId="77777777" w:rsidTr="00600822">
        <w:tc>
          <w:tcPr>
            <w:tcW w:w="5380" w:type="dxa"/>
          </w:tcPr>
          <w:p w14:paraId="6F070CAD" w14:textId="70CEE958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7C7E34E4" w14:textId="4CDAD326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10C00C56" w14:textId="01E32E2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32A5FC4F" w14:textId="036E3D60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0,00%</w:t>
            </w:r>
          </w:p>
        </w:tc>
      </w:tr>
    </w:tbl>
    <w:p w14:paraId="2EF1B8BF" w14:textId="77777777" w:rsidR="002C76B8" w:rsidRPr="00AB47C9" w:rsidRDefault="002C76B8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4D3529FC" w14:textId="6BDD36C7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8.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Groblja i krematoriji na grobljima</w:t>
      </w:r>
    </w:p>
    <w:p w14:paraId="208B67E1" w14:textId="33AB8C2F" w:rsidR="000152D7" w:rsidRPr="00AB47C9" w:rsidRDefault="000152D7" w:rsidP="00D56290">
      <w:pPr>
        <w:spacing w:after="0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  <w:lang w:eastAsia="hr-HR"/>
        </w:rPr>
        <w:t>Groblja i krematoriji su ograđeni prostori zemljišta na kojem se nalaze grobna mjesta, pro</w:t>
      </w:r>
      <w:r w:rsidR="00C119EB" w:rsidRPr="00AB47C9">
        <w:rPr>
          <w:rFonts w:cs="Times New Roman"/>
          <w:sz w:val="24"/>
          <w:szCs w:val="24"/>
          <w:lang w:eastAsia="hr-HR"/>
        </w:rPr>
        <w:t>stori i zgrade za obavljanje ispraćaja i pokopa umrlih, pješačke staze te uređaji, predmeti i oprema na površinama groblja, sukladno posebnim propisima o grobljima.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47EB1B86" w14:textId="77777777" w:rsidTr="00600822">
        <w:tc>
          <w:tcPr>
            <w:tcW w:w="5380" w:type="dxa"/>
            <w:shd w:val="clear" w:color="auto" w:fill="505050"/>
          </w:tcPr>
          <w:p w14:paraId="66D945D6" w14:textId="7C9FA601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8591D7A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4DCC9907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3D1774DD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153A6775" w14:textId="77777777" w:rsidTr="00600822">
        <w:tc>
          <w:tcPr>
            <w:tcW w:w="5380" w:type="dxa"/>
          </w:tcPr>
          <w:p w14:paraId="70279671" w14:textId="7777777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R414 OSTALI NESPOMENUTI GRAĐEVINSKI OBJEKTI</w:t>
            </w:r>
          </w:p>
          <w:p w14:paraId="218BCA55" w14:textId="39C363BD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Izvor: 415 Komunalni doprinos / legalizacija, 110 Opći prihodi i primici, 415 Komunalni doprinos / legalizacija</w:t>
            </w:r>
          </w:p>
        </w:tc>
        <w:tc>
          <w:tcPr>
            <w:tcW w:w="1400" w:type="dxa"/>
          </w:tcPr>
          <w:p w14:paraId="0ADDF2E1" w14:textId="17D618B6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7FBB4699" w14:textId="0B7EC9C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4.676,50</w:t>
            </w:r>
          </w:p>
        </w:tc>
        <w:tc>
          <w:tcPr>
            <w:tcW w:w="1000" w:type="dxa"/>
          </w:tcPr>
          <w:p w14:paraId="4E9069DF" w14:textId="1A105C1F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93,53%</w:t>
            </w:r>
          </w:p>
        </w:tc>
      </w:tr>
      <w:tr w:rsidR="00600822" w:rsidRPr="00AB47C9" w14:paraId="74F17423" w14:textId="77777777" w:rsidTr="00600822">
        <w:tc>
          <w:tcPr>
            <w:tcW w:w="5380" w:type="dxa"/>
          </w:tcPr>
          <w:p w14:paraId="6C5D8E20" w14:textId="6E014FCF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C225341" w14:textId="435FA405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2BE0BCF5" w14:textId="47243C5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4.676,50</w:t>
            </w:r>
          </w:p>
        </w:tc>
        <w:tc>
          <w:tcPr>
            <w:tcW w:w="1000" w:type="dxa"/>
          </w:tcPr>
          <w:p w14:paraId="67BDBC66" w14:textId="542BBE5B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93,53%</w:t>
            </w:r>
          </w:p>
        </w:tc>
      </w:tr>
    </w:tbl>
    <w:p w14:paraId="747A5D58" w14:textId="77777777" w:rsidR="00EB72EC" w:rsidRPr="00AB47C9" w:rsidRDefault="00EB72EC" w:rsidP="00EB72EC">
      <w:pPr>
        <w:spacing w:after="0"/>
        <w:rPr>
          <w:rFonts w:cs="Times New Roman"/>
          <w:sz w:val="24"/>
          <w:szCs w:val="24"/>
          <w:lang w:eastAsia="hr-HR"/>
        </w:rPr>
      </w:pPr>
    </w:p>
    <w:p w14:paraId="03AF6788" w14:textId="572DC88E" w:rsidR="00EB72EC" w:rsidRPr="00AB47C9" w:rsidRDefault="00611046" w:rsidP="00EB72EC">
      <w:pPr>
        <w:spacing w:after="0"/>
        <w:rPr>
          <w:rFonts w:cs="Times New Roman"/>
          <w:b/>
          <w:bCs/>
          <w:sz w:val="24"/>
          <w:szCs w:val="24"/>
          <w:lang w:eastAsia="hr-HR"/>
        </w:rPr>
      </w:pPr>
      <w:r w:rsidRPr="00AB47C9">
        <w:rPr>
          <w:rFonts w:cs="Times New Roman"/>
          <w:b/>
          <w:bCs/>
          <w:sz w:val="24"/>
          <w:szCs w:val="24"/>
          <w:lang w:eastAsia="hr-HR"/>
        </w:rPr>
        <w:t>9.</w:t>
      </w:r>
      <w:r w:rsidR="00CE7F3C" w:rsidRPr="00AB47C9">
        <w:rPr>
          <w:rFonts w:cs="Times New Roman"/>
          <w:b/>
          <w:bCs/>
          <w:sz w:val="24"/>
          <w:szCs w:val="24"/>
          <w:lang w:eastAsia="hr-HR"/>
        </w:rPr>
        <w:t xml:space="preserve"> Građevine namijenjene obavljanju javnog prijevoza</w:t>
      </w:r>
    </w:p>
    <w:p w14:paraId="6E3689D4" w14:textId="5C8630A1" w:rsidR="00DD108F" w:rsidRPr="00AB47C9" w:rsidRDefault="00C119EB" w:rsidP="00DD108F">
      <w:pPr>
        <w:spacing w:after="0"/>
        <w:jc w:val="both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  <w:lang w:eastAsia="hr-HR"/>
        </w:rPr>
        <w:t>Građevine namijenjene obavljanju djelatnosti javnog prijevoza su građevine za smještaj i održavanje vozila javnog prijevoza, građevine za prihvat i otpremanje vozila i putnika u javnom prijevozu te izgrađene i označene prometne površine određene za zaustavljanje vozila i siguran ulazak i izlazak putnika.</w:t>
      </w:r>
      <w:r w:rsidR="00DD108F" w:rsidRPr="00AB47C9">
        <w:rPr>
          <w:rFonts w:cs="Times New Roman"/>
          <w:sz w:val="24"/>
          <w:szCs w:val="24"/>
          <w:lang w:eastAsia="hr-HR"/>
        </w:rPr>
        <w:t xml:space="preserve"> </w:t>
      </w:r>
      <w:r w:rsidR="00DD108F" w:rsidRPr="00AB47C9">
        <w:rPr>
          <w:rFonts w:cs="Times New Roman"/>
          <w:sz w:val="24"/>
          <w:szCs w:val="24"/>
        </w:rPr>
        <w:t>Tijekom 2025. godine nije bilo ulaganja u građenje i održavanje g</w:t>
      </w:r>
      <w:r w:rsidR="00DD108F" w:rsidRPr="00AB47C9">
        <w:rPr>
          <w:rFonts w:cs="Times New Roman"/>
          <w:sz w:val="24"/>
          <w:szCs w:val="24"/>
          <w:lang w:eastAsia="hr-HR"/>
        </w:rPr>
        <w:t>rađevina namijenjenih obavljanju djelatnosti javnog prijevoza</w:t>
      </w:r>
    </w:p>
    <w:p w14:paraId="1273D57E" w14:textId="3D52740A" w:rsidR="00C119EB" w:rsidRPr="00AB47C9" w:rsidRDefault="00C119EB" w:rsidP="00C119EB">
      <w:pPr>
        <w:spacing w:after="0"/>
        <w:jc w:val="both"/>
        <w:rPr>
          <w:rFonts w:cs="Times New Roman"/>
          <w:sz w:val="24"/>
          <w:szCs w:val="24"/>
          <w:lang w:eastAsia="hr-HR"/>
        </w:rPr>
      </w:pPr>
    </w:p>
    <w:p w14:paraId="1C83F795" w14:textId="20B52E83" w:rsidR="00A83D14" w:rsidRPr="00AB47C9" w:rsidRDefault="00A83D14" w:rsidP="00C93127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  <w:r w:rsidRPr="00AB47C9">
        <w:rPr>
          <w:rFonts w:eastAsia="Times New Roman" w:cs="Times New Roman"/>
          <w:b/>
          <w:sz w:val="24"/>
          <w:szCs w:val="24"/>
          <w:lang w:eastAsia="hr-HR"/>
        </w:rPr>
        <w:t>Članak 3.</w:t>
      </w:r>
    </w:p>
    <w:p w14:paraId="61C613C1" w14:textId="77777777" w:rsidR="00DD108F" w:rsidRPr="00AB47C9" w:rsidRDefault="00DD108F" w:rsidP="00C93127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</w:p>
    <w:p w14:paraId="0DBDD0EB" w14:textId="77777777" w:rsidR="00A83D14" w:rsidRPr="00AB47C9" w:rsidRDefault="00A83D14" w:rsidP="00611046">
      <w:pPr>
        <w:spacing w:after="0"/>
        <w:rPr>
          <w:rFonts w:cs="Times New Roman"/>
          <w:sz w:val="24"/>
          <w:szCs w:val="24"/>
        </w:rPr>
      </w:pPr>
      <w:r w:rsidRPr="00AB47C9">
        <w:rPr>
          <w:rFonts w:cs="Times New Roman"/>
          <w:sz w:val="24"/>
          <w:szCs w:val="24"/>
        </w:rPr>
        <w:t>Planirani izvori sredstava za ostvarenje građenja komunalne infrastrukture su od: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600822" w:rsidRPr="00AB47C9" w14:paraId="51EF0AD5" w14:textId="77777777" w:rsidTr="00600822">
        <w:tc>
          <w:tcPr>
            <w:tcW w:w="5380" w:type="dxa"/>
            <w:shd w:val="clear" w:color="auto" w:fill="505050"/>
          </w:tcPr>
          <w:p w14:paraId="6707A6A5" w14:textId="51F98C99" w:rsidR="00600822" w:rsidRPr="00AB47C9" w:rsidRDefault="00600822" w:rsidP="00600822">
            <w:pPr>
              <w:spacing w:after="0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  <w:t>OZNAKA I NAZIV IZVORA</w:t>
            </w:r>
          </w:p>
        </w:tc>
        <w:tc>
          <w:tcPr>
            <w:tcW w:w="1400" w:type="dxa"/>
            <w:shd w:val="clear" w:color="auto" w:fill="505050"/>
          </w:tcPr>
          <w:p w14:paraId="2B9101A0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4F8305D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7064466F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color w:val="FFFFFF"/>
                <w:sz w:val="24"/>
                <w:szCs w:val="24"/>
                <w:lang w:eastAsia="hr-HR"/>
              </w:rPr>
            </w:pPr>
          </w:p>
        </w:tc>
      </w:tr>
      <w:tr w:rsidR="00600822" w:rsidRPr="00AB47C9" w14:paraId="52D86077" w14:textId="77777777" w:rsidTr="00600822">
        <w:tc>
          <w:tcPr>
            <w:tcW w:w="5380" w:type="dxa"/>
          </w:tcPr>
          <w:p w14:paraId="5A7F669E" w14:textId="6D939B7A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110 Opći prihodi i primici</w:t>
            </w:r>
          </w:p>
        </w:tc>
        <w:tc>
          <w:tcPr>
            <w:tcW w:w="1400" w:type="dxa"/>
          </w:tcPr>
          <w:p w14:paraId="6490A20C" w14:textId="52C0859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32.000,00</w:t>
            </w:r>
          </w:p>
        </w:tc>
        <w:tc>
          <w:tcPr>
            <w:tcW w:w="1400" w:type="dxa"/>
          </w:tcPr>
          <w:p w14:paraId="1BA5A0B8" w14:textId="3ED2C043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21.459,38</w:t>
            </w:r>
          </w:p>
        </w:tc>
        <w:tc>
          <w:tcPr>
            <w:tcW w:w="1000" w:type="dxa"/>
          </w:tcPr>
          <w:p w14:paraId="3C137E13" w14:textId="36269738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67,06%</w:t>
            </w:r>
          </w:p>
        </w:tc>
      </w:tr>
      <w:tr w:rsidR="00600822" w:rsidRPr="00AB47C9" w14:paraId="08869DA8" w14:textId="77777777" w:rsidTr="00600822">
        <w:tc>
          <w:tcPr>
            <w:tcW w:w="5380" w:type="dxa"/>
          </w:tcPr>
          <w:p w14:paraId="399450FD" w14:textId="2F5ADD25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415 Komunalni doprinos / legalizacija</w:t>
            </w:r>
          </w:p>
        </w:tc>
        <w:tc>
          <w:tcPr>
            <w:tcW w:w="1400" w:type="dxa"/>
          </w:tcPr>
          <w:p w14:paraId="09F3DF4B" w14:textId="4BE2A73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8.000,00</w:t>
            </w:r>
          </w:p>
        </w:tc>
        <w:tc>
          <w:tcPr>
            <w:tcW w:w="1400" w:type="dxa"/>
          </w:tcPr>
          <w:p w14:paraId="6BC9EA81" w14:textId="51369DF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4.676,50</w:t>
            </w:r>
          </w:p>
        </w:tc>
        <w:tc>
          <w:tcPr>
            <w:tcW w:w="1000" w:type="dxa"/>
          </w:tcPr>
          <w:p w14:paraId="3C3641C9" w14:textId="3757A9AF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58,46%</w:t>
            </w:r>
          </w:p>
        </w:tc>
      </w:tr>
      <w:tr w:rsidR="00600822" w:rsidRPr="00AB47C9" w14:paraId="6A962056" w14:textId="77777777" w:rsidTr="00600822">
        <w:tc>
          <w:tcPr>
            <w:tcW w:w="5380" w:type="dxa"/>
          </w:tcPr>
          <w:p w14:paraId="238F328B" w14:textId="1C637D74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417 Koncesije</w:t>
            </w:r>
          </w:p>
        </w:tc>
        <w:tc>
          <w:tcPr>
            <w:tcW w:w="1400" w:type="dxa"/>
          </w:tcPr>
          <w:p w14:paraId="4792BEDC" w14:textId="2FD0886F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3B0D8E2" w14:textId="6E0ED420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127D4393" w14:textId="7777777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</w:p>
        </w:tc>
      </w:tr>
      <w:tr w:rsidR="00600822" w:rsidRPr="00AB47C9" w14:paraId="106DBF73" w14:textId="77777777" w:rsidTr="00600822">
        <w:tc>
          <w:tcPr>
            <w:tcW w:w="5380" w:type="dxa"/>
          </w:tcPr>
          <w:p w14:paraId="69C419E8" w14:textId="5D5656BF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418 Zakupi</w:t>
            </w:r>
          </w:p>
        </w:tc>
        <w:tc>
          <w:tcPr>
            <w:tcW w:w="1400" w:type="dxa"/>
          </w:tcPr>
          <w:p w14:paraId="2322CF4C" w14:textId="544AD186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136.617,06</w:t>
            </w:r>
          </w:p>
        </w:tc>
        <w:tc>
          <w:tcPr>
            <w:tcW w:w="1400" w:type="dxa"/>
          </w:tcPr>
          <w:p w14:paraId="09774D50" w14:textId="5554F05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132.803,04</w:t>
            </w:r>
          </w:p>
        </w:tc>
        <w:tc>
          <w:tcPr>
            <w:tcW w:w="1000" w:type="dxa"/>
          </w:tcPr>
          <w:p w14:paraId="40DD9A1A" w14:textId="36956B09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97,21%</w:t>
            </w:r>
          </w:p>
        </w:tc>
      </w:tr>
      <w:tr w:rsidR="00600822" w:rsidRPr="00AB47C9" w14:paraId="648B3B18" w14:textId="77777777" w:rsidTr="00600822">
        <w:tc>
          <w:tcPr>
            <w:tcW w:w="5380" w:type="dxa"/>
          </w:tcPr>
          <w:p w14:paraId="241A332D" w14:textId="4C66EAC6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511 Tekuće pomoći iz državnog proračuna</w:t>
            </w:r>
          </w:p>
        </w:tc>
        <w:tc>
          <w:tcPr>
            <w:tcW w:w="1400" w:type="dxa"/>
          </w:tcPr>
          <w:p w14:paraId="1C2A02F1" w14:textId="23498CB7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12BF96DE" w14:textId="57A819B4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1.799,10</w:t>
            </w:r>
          </w:p>
        </w:tc>
        <w:tc>
          <w:tcPr>
            <w:tcW w:w="1000" w:type="dxa"/>
          </w:tcPr>
          <w:p w14:paraId="5B0B88C8" w14:textId="66EEE455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89,96%</w:t>
            </w:r>
          </w:p>
        </w:tc>
      </w:tr>
      <w:tr w:rsidR="00600822" w:rsidRPr="00AB47C9" w14:paraId="46E0F8EB" w14:textId="77777777" w:rsidTr="00600822">
        <w:tc>
          <w:tcPr>
            <w:tcW w:w="5380" w:type="dxa"/>
          </w:tcPr>
          <w:p w14:paraId="27AF1A62" w14:textId="3FBA24B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515 Kapitalne pomoći iz državnog proračuna</w:t>
            </w:r>
          </w:p>
        </w:tc>
        <w:tc>
          <w:tcPr>
            <w:tcW w:w="1400" w:type="dxa"/>
          </w:tcPr>
          <w:p w14:paraId="0393EE2F" w14:textId="631F560C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74.597,84</w:t>
            </w:r>
          </w:p>
        </w:tc>
        <w:tc>
          <w:tcPr>
            <w:tcW w:w="1400" w:type="dxa"/>
          </w:tcPr>
          <w:p w14:paraId="5D25269D" w14:textId="4434F4D5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74.597,84</w:t>
            </w:r>
          </w:p>
        </w:tc>
        <w:tc>
          <w:tcPr>
            <w:tcW w:w="1000" w:type="dxa"/>
          </w:tcPr>
          <w:p w14:paraId="75472EF2" w14:textId="3EA16D7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100,00%</w:t>
            </w:r>
          </w:p>
        </w:tc>
      </w:tr>
      <w:tr w:rsidR="00600822" w:rsidRPr="00AB47C9" w14:paraId="7CC07C1D" w14:textId="77777777" w:rsidTr="00600822">
        <w:tc>
          <w:tcPr>
            <w:tcW w:w="5380" w:type="dxa"/>
          </w:tcPr>
          <w:p w14:paraId="3CE46384" w14:textId="7F666C27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516 Kapitalne pomoći iz državnog proračuna EU</w:t>
            </w:r>
          </w:p>
        </w:tc>
        <w:tc>
          <w:tcPr>
            <w:tcW w:w="1400" w:type="dxa"/>
          </w:tcPr>
          <w:p w14:paraId="20CA9785" w14:textId="17500BAE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290.175,10</w:t>
            </w:r>
          </w:p>
        </w:tc>
        <w:tc>
          <w:tcPr>
            <w:tcW w:w="1400" w:type="dxa"/>
          </w:tcPr>
          <w:p w14:paraId="1723979F" w14:textId="74DCE142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290.175,10</w:t>
            </w:r>
          </w:p>
        </w:tc>
        <w:tc>
          <w:tcPr>
            <w:tcW w:w="1000" w:type="dxa"/>
          </w:tcPr>
          <w:p w14:paraId="4B7C5B1E" w14:textId="58BA9304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100,00%</w:t>
            </w:r>
          </w:p>
        </w:tc>
      </w:tr>
      <w:tr w:rsidR="00600822" w:rsidRPr="00AB47C9" w14:paraId="15E02DE2" w14:textId="77777777" w:rsidTr="00600822">
        <w:tc>
          <w:tcPr>
            <w:tcW w:w="5380" w:type="dxa"/>
          </w:tcPr>
          <w:p w14:paraId="65873E02" w14:textId="544CF37E" w:rsidR="00600822" w:rsidRPr="00AB47C9" w:rsidRDefault="00600822" w:rsidP="00600822">
            <w:pPr>
              <w:spacing w:after="0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710 Prihodi od prodaje nefinancijske imovine</w:t>
            </w:r>
          </w:p>
        </w:tc>
        <w:tc>
          <w:tcPr>
            <w:tcW w:w="1400" w:type="dxa"/>
          </w:tcPr>
          <w:p w14:paraId="1062CE5D" w14:textId="2726120D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39936E06" w14:textId="7A8F3810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1.058,66</w:t>
            </w:r>
          </w:p>
        </w:tc>
        <w:tc>
          <w:tcPr>
            <w:tcW w:w="1000" w:type="dxa"/>
          </w:tcPr>
          <w:p w14:paraId="67F0A469" w14:textId="6366B89E" w:rsidR="00600822" w:rsidRPr="00AB47C9" w:rsidRDefault="00600822" w:rsidP="00600822">
            <w:pPr>
              <w:spacing w:after="0"/>
              <w:jc w:val="right"/>
              <w:rPr>
                <w:rFonts w:cs="Times New Roman"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sz w:val="24"/>
                <w:szCs w:val="24"/>
                <w:lang w:eastAsia="hr-HR"/>
              </w:rPr>
              <w:t>52,93%</w:t>
            </w:r>
          </w:p>
        </w:tc>
      </w:tr>
      <w:tr w:rsidR="00600822" w:rsidRPr="00AB47C9" w14:paraId="41FF4061" w14:textId="77777777" w:rsidTr="00600822">
        <w:tc>
          <w:tcPr>
            <w:tcW w:w="5380" w:type="dxa"/>
          </w:tcPr>
          <w:p w14:paraId="0827A899" w14:textId="78558E3E" w:rsidR="00600822" w:rsidRPr="00AB47C9" w:rsidRDefault="00600822" w:rsidP="00600822">
            <w:pPr>
              <w:spacing w:after="0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747BAED3" w14:textId="053EEBE5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545.390,00</w:t>
            </w:r>
          </w:p>
        </w:tc>
        <w:tc>
          <w:tcPr>
            <w:tcW w:w="1400" w:type="dxa"/>
          </w:tcPr>
          <w:p w14:paraId="47EECC2A" w14:textId="59EC5DF9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526.569,62</w:t>
            </w:r>
          </w:p>
        </w:tc>
        <w:tc>
          <w:tcPr>
            <w:tcW w:w="1000" w:type="dxa"/>
          </w:tcPr>
          <w:p w14:paraId="2F1B364F" w14:textId="5BDDF29F" w:rsidR="00600822" w:rsidRPr="00AB47C9" w:rsidRDefault="00600822" w:rsidP="00600822">
            <w:pPr>
              <w:spacing w:after="0"/>
              <w:jc w:val="right"/>
              <w:rPr>
                <w:rFonts w:cs="Times New Roman"/>
                <w:b/>
                <w:sz w:val="24"/>
                <w:szCs w:val="24"/>
                <w:lang w:eastAsia="hr-HR"/>
              </w:rPr>
            </w:pPr>
            <w:r w:rsidRPr="00AB47C9">
              <w:rPr>
                <w:rFonts w:cs="Times New Roman"/>
                <w:b/>
                <w:sz w:val="24"/>
                <w:szCs w:val="24"/>
                <w:lang w:eastAsia="hr-HR"/>
              </w:rPr>
              <w:t>96,55%</w:t>
            </w:r>
          </w:p>
        </w:tc>
      </w:tr>
    </w:tbl>
    <w:p w14:paraId="2A6C4995" w14:textId="77777777" w:rsidR="0051694C" w:rsidRPr="00AB47C9" w:rsidRDefault="0051694C" w:rsidP="00DD108F">
      <w:pPr>
        <w:spacing w:after="0" w:line="240" w:lineRule="auto"/>
        <w:rPr>
          <w:rFonts w:eastAsia="Times New Roman" w:cs="Times New Roman"/>
          <w:b/>
          <w:sz w:val="24"/>
          <w:szCs w:val="24"/>
          <w:lang w:eastAsia="hr-HR"/>
        </w:rPr>
      </w:pPr>
    </w:p>
    <w:p w14:paraId="634A7709" w14:textId="23047DBC" w:rsidR="0051694C" w:rsidRPr="00AB47C9" w:rsidRDefault="0051694C" w:rsidP="0051694C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  <w:r w:rsidRPr="00AB47C9">
        <w:rPr>
          <w:rFonts w:eastAsia="Times New Roman" w:cs="Times New Roman"/>
          <w:b/>
          <w:sz w:val="24"/>
          <w:szCs w:val="24"/>
          <w:lang w:eastAsia="hr-HR"/>
        </w:rPr>
        <w:t xml:space="preserve">Članak </w:t>
      </w:r>
      <w:r w:rsidR="00C93127" w:rsidRPr="00AB47C9">
        <w:rPr>
          <w:rFonts w:eastAsia="Times New Roman" w:cs="Times New Roman"/>
          <w:b/>
          <w:sz w:val="24"/>
          <w:szCs w:val="24"/>
          <w:lang w:eastAsia="hr-HR"/>
        </w:rPr>
        <w:t>4</w:t>
      </w:r>
      <w:r w:rsidR="00BC6033" w:rsidRPr="00AB47C9">
        <w:rPr>
          <w:rFonts w:eastAsia="Times New Roman" w:cs="Times New Roman"/>
          <w:b/>
          <w:sz w:val="24"/>
          <w:szCs w:val="24"/>
          <w:lang w:eastAsia="hr-HR"/>
        </w:rPr>
        <w:t>.</w:t>
      </w:r>
    </w:p>
    <w:p w14:paraId="7E5868B0" w14:textId="77777777" w:rsidR="00DD108F" w:rsidRPr="00AB47C9" w:rsidRDefault="00DD108F" w:rsidP="0051694C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</w:p>
    <w:p w14:paraId="5B860DE2" w14:textId="314A7AF0" w:rsidR="002E5F71" w:rsidRDefault="002E5F71" w:rsidP="001A241C">
      <w:pPr>
        <w:ind w:firstLine="708"/>
        <w:jc w:val="both"/>
        <w:rPr>
          <w:rFonts w:cs="Times New Roman"/>
          <w:sz w:val="24"/>
          <w:szCs w:val="24"/>
          <w:lang w:eastAsia="hr-HR"/>
        </w:rPr>
      </w:pPr>
      <w:r w:rsidRPr="00AB47C9">
        <w:rPr>
          <w:rFonts w:cs="Times New Roman"/>
          <w:sz w:val="24"/>
          <w:szCs w:val="24"/>
        </w:rPr>
        <w:t xml:space="preserve">Izvješće o izvršenju Programa dostavlja se Općinskom Vijeću na usvajanje te će se objaviti </w:t>
      </w:r>
      <w:r w:rsidR="00F64AE8" w:rsidRPr="00AB47C9">
        <w:rPr>
          <w:rFonts w:cs="Times New Roman"/>
          <w:sz w:val="24"/>
          <w:szCs w:val="24"/>
          <w:lang w:eastAsia="hr-HR"/>
        </w:rPr>
        <w:t xml:space="preserve">u </w:t>
      </w:r>
      <w:r w:rsidR="00A12EC7" w:rsidRPr="00A12EC7">
        <w:rPr>
          <w:rFonts w:cs="Times New Roman"/>
          <w:sz w:val="24"/>
          <w:szCs w:val="24"/>
          <w:lang w:eastAsia="hr-HR"/>
        </w:rPr>
        <w:t>„Službenom vjesniku Brodsko-posavske županije“</w:t>
      </w:r>
      <w:r w:rsidR="00A12EC7">
        <w:rPr>
          <w:rFonts w:cs="Times New Roman"/>
          <w:sz w:val="24"/>
          <w:szCs w:val="24"/>
          <w:lang w:eastAsia="hr-HR"/>
        </w:rPr>
        <w:t xml:space="preserve"> </w:t>
      </w:r>
      <w:r w:rsidRPr="00AB47C9">
        <w:rPr>
          <w:rFonts w:cs="Times New Roman"/>
          <w:sz w:val="24"/>
          <w:szCs w:val="24"/>
          <w:lang w:eastAsia="hr-HR"/>
        </w:rPr>
        <w:t>i</w:t>
      </w:r>
      <w:r w:rsidR="00825403" w:rsidRPr="00AB47C9">
        <w:rPr>
          <w:rFonts w:cs="Times New Roman"/>
          <w:sz w:val="24"/>
          <w:szCs w:val="24"/>
          <w:lang w:eastAsia="hr-HR"/>
        </w:rPr>
        <w:t xml:space="preserve"> na službenim stranicama </w:t>
      </w:r>
      <w:r w:rsidR="00B601EA" w:rsidRPr="00AB47C9">
        <w:rPr>
          <w:rFonts w:cs="Times New Roman"/>
          <w:sz w:val="24"/>
          <w:szCs w:val="24"/>
          <w:lang w:eastAsia="hr-HR"/>
        </w:rPr>
        <w:t>Općine Klakar</w:t>
      </w:r>
      <w:r w:rsidR="00825403" w:rsidRPr="00AB47C9">
        <w:rPr>
          <w:rFonts w:cs="Times New Roman"/>
          <w:sz w:val="24"/>
          <w:szCs w:val="24"/>
          <w:lang w:eastAsia="hr-HR"/>
        </w:rPr>
        <w:t xml:space="preserve"> </w:t>
      </w:r>
      <w:r w:rsidR="00A12EC7" w:rsidRPr="005F3310">
        <w:rPr>
          <w:rFonts w:cs="Times New Roman"/>
          <w:sz w:val="24"/>
          <w:szCs w:val="24"/>
          <w:lang w:eastAsia="hr-HR"/>
        </w:rPr>
        <w:t>opcinaklakar.hr.</w:t>
      </w:r>
    </w:p>
    <w:p w14:paraId="6E396DC9" w14:textId="77777777" w:rsidR="002C76B8" w:rsidRPr="002C76B8" w:rsidRDefault="002C76B8" w:rsidP="002C76B8">
      <w:pPr>
        <w:jc w:val="both"/>
        <w:rPr>
          <w:rFonts w:cs="Times New Roman"/>
          <w:sz w:val="24"/>
          <w:szCs w:val="24"/>
          <w:lang w:eastAsia="hr-HR"/>
        </w:rPr>
      </w:pPr>
    </w:p>
    <w:p w14:paraId="40CF7D61" w14:textId="72FABF8B" w:rsidR="002E5F71" w:rsidRPr="00AB47C9" w:rsidRDefault="002E5F71" w:rsidP="002E5F71">
      <w:pPr>
        <w:spacing w:after="0"/>
        <w:jc w:val="center"/>
        <w:rPr>
          <w:rFonts w:eastAsia="Times New Roman" w:cs="Times New Roman"/>
          <w:sz w:val="24"/>
          <w:szCs w:val="24"/>
        </w:rPr>
      </w:pPr>
      <w:r w:rsidRPr="00AB47C9">
        <w:rPr>
          <w:rFonts w:eastAsia="Times New Roman" w:cs="Times New Roman"/>
          <w:sz w:val="24"/>
          <w:szCs w:val="24"/>
        </w:rPr>
        <w:t xml:space="preserve">                                                                                                        Općinski načelnik</w:t>
      </w:r>
    </w:p>
    <w:p w14:paraId="7309C9C0" w14:textId="77777777" w:rsidR="002E5F71" w:rsidRPr="00AB47C9" w:rsidRDefault="002E5F71" w:rsidP="002E5F71">
      <w:pPr>
        <w:spacing w:after="0"/>
        <w:jc w:val="center"/>
        <w:rPr>
          <w:rFonts w:eastAsia="Times New Roman" w:cs="Times New Roman"/>
          <w:sz w:val="24"/>
          <w:szCs w:val="24"/>
        </w:rPr>
      </w:pPr>
    </w:p>
    <w:p w14:paraId="598DD0F2" w14:textId="77777777" w:rsidR="002E5F71" w:rsidRPr="00AB47C9" w:rsidRDefault="002E5F71" w:rsidP="002E5F71">
      <w:pPr>
        <w:spacing w:after="0"/>
        <w:jc w:val="right"/>
        <w:rPr>
          <w:rFonts w:eastAsia="Times New Roman" w:cs="Times New Roman"/>
          <w:sz w:val="24"/>
          <w:szCs w:val="24"/>
        </w:rPr>
      </w:pPr>
      <w:r w:rsidRPr="00AB47C9">
        <w:rPr>
          <w:rFonts w:eastAsia="Times New Roman" w:cs="Times New Roman"/>
          <w:sz w:val="24"/>
          <w:szCs w:val="24"/>
        </w:rPr>
        <w:t>________________________</w:t>
      </w:r>
    </w:p>
    <w:p w14:paraId="78EBC2D8" w14:textId="524B4068" w:rsidR="0051694C" w:rsidRDefault="00A12EC7" w:rsidP="00A12EC7">
      <w:pPr>
        <w:tabs>
          <w:tab w:val="left" w:pos="7237"/>
        </w:tabs>
        <w:spacing w:after="0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</w:t>
      </w:r>
      <w:r w:rsidR="002E5F71" w:rsidRPr="00AB47C9">
        <w:rPr>
          <w:rFonts w:eastAsia="Times New Roman" w:cs="Times New Roman"/>
          <w:sz w:val="24"/>
          <w:szCs w:val="24"/>
        </w:rPr>
        <w:t>Tomislav Pendić</w:t>
      </w:r>
    </w:p>
    <w:p w14:paraId="403B8A9D" w14:textId="53DD41BD" w:rsidR="00A12EC7" w:rsidRDefault="00A12EC7" w:rsidP="00A12EC7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                    </w:t>
      </w:r>
      <w:r w:rsidRPr="00015386">
        <w:rPr>
          <w:noProof/>
          <w:lang w:eastAsia="hr-HR"/>
        </w:rPr>
        <w:drawing>
          <wp:inline distT="0" distB="0" distL="0" distR="0" wp14:anchorId="4898B806" wp14:editId="25D89A32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912C2" w14:textId="749303FC" w:rsidR="00A12EC7" w:rsidRPr="000D4FAB" w:rsidRDefault="00A12EC7" w:rsidP="00A12EC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</w:t>
      </w:r>
      <w:r w:rsidRPr="000D4FAB">
        <w:rPr>
          <w:rFonts w:cs="Times New Roman"/>
          <w:b/>
          <w:bCs/>
          <w:sz w:val="20"/>
          <w:szCs w:val="20"/>
        </w:rPr>
        <w:t>REPUBLIKA HRVATSKA</w:t>
      </w:r>
    </w:p>
    <w:p w14:paraId="77514ED3" w14:textId="77777777" w:rsidR="00A12EC7" w:rsidRPr="00FC593F" w:rsidRDefault="00A12EC7" w:rsidP="00A12EC7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BRODSKO-POSAVSKA</w:t>
      </w:r>
      <w:r w:rsidRPr="00FC593F">
        <w:rPr>
          <w:rFonts w:cs="Times New Roman"/>
          <w:sz w:val="20"/>
          <w:szCs w:val="20"/>
        </w:rPr>
        <w:t xml:space="preserve"> ŽUPANIJA</w:t>
      </w:r>
    </w:p>
    <w:p w14:paraId="0549F742" w14:textId="16D4EFCB" w:rsidR="00A12EC7" w:rsidRPr="000D4FAB" w:rsidRDefault="00A12EC7" w:rsidP="00A12EC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OPĆINA KLAKAR</w:t>
      </w:r>
    </w:p>
    <w:p w14:paraId="019F432C" w14:textId="01FFFE84" w:rsidR="00A12EC7" w:rsidRDefault="00A12EC7" w:rsidP="00A12EC7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OPĆINSKO</w:t>
      </w:r>
      <w:r w:rsidRPr="00FC593F">
        <w:rPr>
          <w:rFonts w:cs="Times New Roman"/>
          <w:sz w:val="20"/>
          <w:szCs w:val="20"/>
        </w:rPr>
        <w:t xml:space="preserve"> VIJEĆE</w:t>
      </w:r>
    </w:p>
    <w:p w14:paraId="77500F8E" w14:textId="5840A6B3" w:rsidR="00A12EC7" w:rsidRDefault="00A12EC7" w:rsidP="00A12EC7">
      <w:pPr>
        <w:rPr>
          <w:rFonts w:cs="Times New Roman"/>
          <w:sz w:val="24"/>
          <w:szCs w:val="24"/>
        </w:rPr>
      </w:pPr>
    </w:p>
    <w:p w14:paraId="2255B875" w14:textId="4B39EC67" w:rsidR="00A12EC7" w:rsidRPr="005F3310" w:rsidRDefault="00A12EC7" w:rsidP="003F5DB7">
      <w:pPr>
        <w:ind w:firstLine="708"/>
        <w:jc w:val="both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cs="Times New Roman"/>
          <w:sz w:val="24"/>
          <w:szCs w:val="24"/>
        </w:rPr>
        <w:t>9</w:t>
      </w:r>
      <w:r w:rsidRPr="005F3310">
        <w:rPr>
          <w:rFonts w:cs="Times New Roman"/>
          <w:sz w:val="24"/>
          <w:szCs w:val="24"/>
        </w:rPr>
        <w:t xml:space="preserve">. sjednici održanoj dana </w:t>
      </w:r>
      <w:r w:rsidR="00DD363D">
        <w:rPr>
          <w:rFonts w:cs="Times New Roman"/>
          <w:sz w:val="24"/>
          <w:szCs w:val="24"/>
        </w:rPr>
        <w:t>28</w:t>
      </w:r>
      <w:r w:rsidRPr="005F3310">
        <w:rPr>
          <w:rFonts w:cs="Times New Roman"/>
          <w:sz w:val="24"/>
          <w:szCs w:val="24"/>
        </w:rPr>
        <w:t xml:space="preserve">. </w:t>
      </w:r>
      <w:r w:rsidR="00DD363D">
        <w:rPr>
          <w:rFonts w:cs="Times New Roman"/>
          <w:sz w:val="24"/>
          <w:szCs w:val="24"/>
        </w:rPr>
        <w:t>svibnja</w:t>
      </w:r>
      <w:r w:rsidRPr="005F3310">
        <w:rPr>
          <w:rFonts w:cs="Times New Roman"/>
          <w:sz w:val="24"/>
          <w:szCs w:val="24"/>
        </w:rPr>
        <w:t xml:space="preserve"> 202</w:t>
      </w:r>
      <w:r>
        <w:rPr>
          <w:rFonts w:cs="Times New Roman"/>
          <w:sz w:val="24"/>
          <w:szCs w:val="24"/>
        </w:rPr>
        <w:t>6</w:t>
      </w:r>
      <w:r w:rsidRPr="005F3310">
        <w:rPr>
          <w:rFonts w:cs="Times New Roman"/>
          <w:sz w:val="24"/>
          <w:szCs w:val="24"/>
        </w:rPr>
        <w:t>. donijelo je:</w:t>
      </w:r>
    </w:p>
    <w:p w14:paraId="4D92122E" w14:textId="77777777" w:rsidR="00A12EC7" w:rsidRPr="005F3310" w:rsidRDefault="00A12EC7" w:rsidP="00A12EC7">
      <w:pPr>
        <w:jc w:val="both"/>
        <w:rPr>
          <w:rFonts w:cs="Times New Roman"/>
          <w:sz w:val="24"/>
          <w:szCs w:val="24"/>
        </w:rPr>
      </w:pPr>
    </w:p>
    <w:p w14:paraId="77D058F5" w14:textId="77777777" w:rsidR="00A12EC7" w:rsidRPr="005F3310" w:rsidRDefault="00A12EC7" w:rsidP="00A12EC7">
      <w:pPr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5F3310">
        <w:rPr>
          <w:rFonts w:cs="Times New Roman"/>
          <w:b/>
          <w:bCs/>
          <w:sz w:val="24"/>
          <w:szCs w:val="24"/>
        </w:rPr>
        <w:t>ODLUKU</w:t>
      </w:r>
    </w:p>
    <w:p w14:paraId="0EF19E93" w14:textId="000CAB90" w:rsidR="00A12EC7" w:rsidRPr="005F3310" w:rsidRDefault="00A12EC7" w:rsidP="00A12EC7">
      <w:pPr>
        <w:pStyle w:val="StandardWeb"/>
        <w:spacing w:after="0" w:afterAutospacing="0"/>
        <w:jc w:val="center"/>
        <w:rPr>
          <w:b/>
          <w:bCs/>
        </w:rPr>
      </w:pPr>
      <w:r w:rsidRPr="005F3310">
        <w:rPr>
          <w:b/>
          <w:bCs/>
        </w:rPr>
        <w:t>o usvajanju Izvješća o izvršenju programa građenja objekata i uređaja komunalne infrastrukture za 202</w:t>
      </w:r>
      <w:r>
        <w:rPr>
          <w:b/>
          <w:bCs/>
        </w:rPr>
        <w:t>5</w:t>
      </w:r>
      <w:r w:rsidRPr="005F3310">
        <w:rPr>
          <w:b/>
          <w:bCs/>
        </w:rPr>
        <w:t xml:space="preserve">. godinu </w:t>
      </w:r>
    </w:p>
    <w:p w14:paraId="665D32B6" w14:textId="77777777" w:rsidR="00A12EC7" w:rsidRPr="00A12EC7" w:rsidRDefault="00A12EC7" w:rsidP="00A12EC7">
      <w:pPr>
        <w:pStyle w:val="StandardWeb"/>
        <w:jc w:val="center"/>
        <w:rPr>
          <w:b/>
          <w:bCs/>
        </w:rPr>
      </w:pPr>
      <w:r w:rsidRPr="00A12EC7">
        <w:rPr>
          <w:b/>
          <w:bCs/>
        </w:rPr>
        <w:t>Članak 1.</w:t>
      </w:r>
    </w:p>
    <w:p w14:paraId="206F4AA2" w14:textId="3D0A1A51" w:rsidR="00A12EC7" w:rsidRPr="005F3310" w:rsidRDefault="00A12EC7" w:rsidP="00A12EC7">
      <w:pPr>
        <w:pStyle w:val="StandardWeb"/>
        <w:ind w:firstLine="708"/>
        <w:jc w:val="both"/>
        <w:rPr>
          <w:b/>
          <w:bCs/>
          <w:color w:val="000000"/>
        </w:rPr>
      </w:pPr>
      <w:r w:rsidRPr="005F3310">
        <w:t>Usvaja se  Izvješće o izvršenju programa građenja objekata i uređaja komunalne infrastrukture za 202</w:t>
      </w:r>
      <w:r>
        <w:t>5</w:t>
      </w:r>
      <w:r w:rsidRPr="005F3310">
        <w:t xml:space="preserve">. </w:t>
      </w:r>
      <w:r w:rsidRPr="005F3310">
        <w:rPr>
          <w:color w:val="000000"/>
        </w:rPr>
        <w:t xml:space="preserve">godini </w:t>
      </w:r>
      <w:r w:rsidRPr="005F3310">
        <w:t>za koja se sredstva izdvajaju iz Proračuna Općine Klakar  za 202</w:t>
      </w:r>
      <w:r>
        <w:t>5</w:t>
      </w:r>
      <w:r w:rsidRPr="005F3310">
        <w:t xml:space="preserve">. godinu, koje je podnio Općinski načelnik. </w:t>
      </w:r>
    </w:p>
    <w:p w14:paraId="688EEC82" w14:textId="77777777" w:rsidR="00A12EC7" w:rsidRPr="005F3310" w:rsidRDefault="00A12EC7" w:rsidP="00A12EC7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5F3310">
        <w:rPr>
          <w:rFonts w:cs="Times New Roman"/>
          <w:b/>
          <w:bCs/>
          <w:sz w:val="24"/>
          <w:szCs w:val="24"/>
        </w:rPr>
        <w:t>Članak 2.</w:t>
      </w:r>
    </w:p>
    <w:p w14:paraId="4E143841" w14:textId="2D38C3EA" w:rsidR="00A12EC7" w:rsidRPr="005F3310" w:rsidRDefault="00A12EC7" w:rsidP="00A12EC7">
      <w:pPr>
        <w:ind w:firstLine="708"/>
        <w:jc w:val="both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>Tekst Izvješća o izvršenju programa građenja objekata i uređaja komunalne infrastrukture za 202</w:t>
      </w:r>
      <w:r>
        <w:rPr>
          <w:rFonts w:cs="Times New Roman"/>
          <w:sz w:val="24"/>
          <w:szCs w:val="24"/>
        </w:rPr>
        <w:t>5</w:t>
      </w:r>
      <w:r w:rsidRPr="005F3310">
        <w:rPr>
          <w:rFonts w:cs="Times New Roman"/>
          <w:sz w:val="24"/>
          <w:szCs w:val="24"/>
        </w:rPr>
        <w:t xml:space="preserve">. </w:t>
      </w:r>
      <w:r w:rsidRPr="005F3310">
        <w:rPr>
          <w:rFonts w:cs="Times New Roman"/>
          <w:color w:val="000000"/>
          <w:sz w:val="24"/>
          <w:szCs w:val="24"/>
        </w:rPr>
        <w:t xml:space="preserve">godinu </w:t>
      </w:r>
      <w:r w:rsidRPr="005F3310">
        <w:rPr>
          <w:rFonts w:cs="Times New Roman"/>
          <w:sz w:val="24"/>
          <w:szCs w:val="24"/>
        </w:rPr>
        <w:t>za koja se sredstva izdvajaju iz Proračuna Općine Klakar  za 202</w:t>
      </w:r>
      <w:r>
        <w:rPr>
          <w:rFonts w:cs="Times New Roman"/>
          <w:sz w:val="24"/>
          <w:szCs w:val="24"/>
        </w:rPr>
        <w:t>5</w:t>
      </w:r>
      <w:r w:rsidRPr="005F3310">
        <w:rPr>
          <w:rFonts w:cs="Times New Roman"/>
          <w:sz w:val="24"/>
          <w:szCs w:val="24"/>
        </w:rPr>
        <w:t>. godinu sastavni je dio ove Odluke.</w:t>
      </w:r>
    </w:p>
    <w:p w14:paraId="78BEE735" w14:textId="77777777" w:rsidR="00A12EC7" w:rsidRPr="005F3310" w:rsidRDefault="00A12EC7" w:rsidP="00A12EC7">
      <w:pPr>
        <w:jc w:val="center"/>
        <w:rPr>
          <w:rFonts w:cs="Times New Roman"/>
          <w:b/>
          <w:bCs/>
          <w:sz w:val="24"/>
          <w:szCs w:val="24"/>
        </w:rPr>
      </w:pPr>
      <w:r w:rsidRPr="005F3310">
        <w:rPr>
          <w:rFonts w:cs="Times New Roman"/>
          <w:b/>
          <w:bCs/>
          <w:sz w:val="24"/>
          <w:szCs w:val="24"/>
        </w:rPr>
        <w:t xml:space="preserve">Članak 3. </w:t>
      </w:r>
    </w:p>
    <w:p w14:paraId="4EB8D50A" w14:textId="77777777" w:rsidR="00A12EC7" w:rsidRPr="005F3310" w:rsidRDefault="00A12EC7" w:rsidP="002C76B8">
      <w:pPr>
        <w:jc w:val="both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23D1B2FB" w14:textId="77777777" w:rsidR="00A12EC7" w:rsidRPr="005F3310" w:rsidRDefault="00A12EC7" w:rsidP="00A12EC7">
      <w:pPr>
        <w:rPr>
          <w:rFonts w:cs="Times New Roman"/>
          <w:sz w:val="24"/>
          <w:szCs w:val="24"/>
        </w:rPr>
      </w:pPr>
    </w:p>
    <w:p w14:paraId="3ECC1290" w14:textId="77777777" w:rsidR="00A12EC7" w:rsidRPr="005F3310" w:rsidRDefault="00A12EC7" w:rsidP="00A12EC7">
      <w:pPr>
        <w:jc w:val="center"/>
        <w:rPr>
          <w:rFonts w:cs="Times New Roman"/>
          <w:b/>
          <w:bCs/>
          <w:sz w:val="24"/>
          <w:szCs w:val="24"/>
        </w:rPr>
      </w:pPr>
      <w:r w:rsidRPr="005F3310">
        <w:rPr>
          <w:rFonts w:cs="Times New Roman"/>
          <w:b/>
          <w:bCs/>
          <w:sz w:val="24"/>
          <w:szCs w:val="24"/>
        </w:rPr>
        <w:t>OPĆINSKO VIJEĆE</w:t>
      </w:r>
    </w:p>
    <w:p w14:paraId="35F0EDD0" w14:textId="77777777" w:rsidR="00A12EC7" w:rsidRPr="005F3310" w:rsidRDefault="00A12EC7" w:rsidP="00A12EC7">
      <w:pPr>
        <w:jc w:val="center"/>
        <w:rPr>
          <w:rFonts w:cs="Times New Roman"/>
          <w:b/>
          <w:bCs/>
          <w:sz w:val="24"/>
          <w:szCs w:val="24"/>
        </w:rPr>
      </w:pPr>
      <w:r w:rsidRPr="005F3310">
        <w:rPr>
          <w:rFonts w:cs="Times New Roman"/>
          <w:b/>
          <w:bCs/>
          <w:sz w:val="24"/>
          <w:szCs w:val="24"/>
        </w:rPr>
        <w:t>OPĆINE KLAKAR</w:t>
      </w:r>
    </w:p>
    <w:p w14:paraId="76E013AF" w14:textId="77777777" w:rsidR="00A12EC7" w:rsidRPr="005F3310" w:rsidRDefault="00A12EC7" w:rsidP="00A12EC7">
      <w:pPr>
        <w:rPr>
          <w:rFonts w:cs="Times New Roman"/>
          <w:sz w:val="24"/>
          <w:szCs w:val="24"/>
        </w:rPr>
      </w:pPr>
    </w:p>
    <w:p w14:paraId="4B955E7D" w14:textId="5347A836" w:rsidR="00A12EC7" w:rsidRPr="00A12EC7" w:rsidRDefault="00A12EC7" w:rsidP="00A12EC7">
      <w:pPr>
        <w:rPr>
          <w:rFonts w:eastAsia="Calibri"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>KLASA: 400-01/2</w:t>
      </w:r>
      <w:r>
        <w:rPr>
          <w:rFonts w:cs="Times New Roman"/>
          <w:sz w:val="24"/>
          <w:szCs w:val="24"/>
        </w:rPr>
        <w:t>4</w:t>
      </w:r>
      <w:r w:rsidRPr="005F3310">
        <w:rPr>
          <w:rFonts w:cs="Times New Roman"/>
          <w:sz w:val="24"/>
          <w:szCs w:val="24"/>
        </w:rPr>
        <w:t>-01/</w:t>
      </w:r>
      <w:r>
        <w:rPr>
          <w:rFonts w:cs="Times New Roman"/>
          <w:sz w:val="24"/>
          <w:szCs w:val="24"/>
        </w:rPr>
        <w:t>10</w:t>
      </w:r>
      <w:r w:rsidRPr="005F3310">
        <w:rPr>
          <w:rFonts w:cs="Times New Roman"/>
          <w:sz w:val="24"/>
          <w:szCs w:val="24"/>
        </w:rPr>
        <w:br/>
        <w:t>URBROJ: 2178-7-0</w:t>
      </w:r>
      <w:r>
        <w:rPr>
          <w:rFonts w:cs="Times New Roman"/>
          <w:sz w:val="24"/>
          <w:szCs w:val="24"/>
        </w:rPr>
        <w:t>2</w:t>
      </w:r>
      <w:r w:rsidRPr="005F3310">
        <w:rPr>
          <w:rFonts w:cs="Times New Roman"/>
          <w:sz w:val="24"/>
          <w:szCs w:val="24"/>
        </w:rPr>
        <w:t>-2</w:t>
      </w:r>
      <w:r>
        <w:rPr>
          <w:rFonts w:cs="Times New Roman"/>
          <w:sz w:val="24"/>
          <w:szCs w:val="24"/>
        </w:rPr>
        <w:t>6</w:t>
      </w:r>
      <w:r w:rsidRPr="005F3310">
        <w:rPr>
          <w:rFonts w:cs="Times New Roman"/>
          <w:sz w:val="24"/>
          <w:szCs w:val="24"/>
        </w:rPr>
        <w:t>-</w:t>
      </w:r>
      <w:r>
        <w:rPr>
          <w:rFonts w:cs="Times New Roman"/>
          <w:sz w:val="24"/>
          <w:szCs w:val="24"/>
        </w:rPr>
        <w:t>6</w:t>
      </w:r>
      <w:r w:rsidRPr="005F3310">
        <w:rPr>
          <w:rFonts w:eastAsia="Calibri" w:cs="Times New Roman"/>
          <w:sz w:val="24"/>
          <w:szCs w:val="24"/>
        </w:rPr>
        <w:br/>
        <w:t xml:space="preserve">Klakar, </w:t>
      </w:r>
      <w:r w:rsidR="00DD363D">
        <w:rPr>
          <w:rFonts w:eastAsia="Calibri" w:cs="Times New Roman"/>
          <w:sz w:val="24"/>
          <w:szCs w:val="24"/>
        </w:rPr>
        <w:t>2</w:t>
      </w:r>
      <w:r w:rsidR="002F48B9">
        <w:rPr>
          <w:rFonts w:eastAsia="Calibri" w:cs="Times New Roman"/>
          <w:sz w:val="24"/>
          <w:szCs w:val="24"/>
        </w:rPr>
        <w:t>8</w:t>
      </w:r>
      <w:r w:rsidRPr="005F3310">
        <w:rPr>
          <w:rFonts w:eastAsia="Calibri" w:cs="Times New Roman"/>
          <w:sz w:val="24"/>
          <w:szCs w:val="24"/>
        </w:rPr>
        <w:t xml:space="preserve">. </w:t>
      </w:r>
      <w:r w:rsidR="00DD363D">
        <w:rPr>
          <w:rFonts w:eastAsia="Calibri" w:cs="Times New Roman"/>
          <w:sz w:val="24"/>
          <w:szCs w:val="24"/>
        </w:rPr>
        <w:t>svibanj</w:t>
      </w:r>
      <w:r w:rsidRPr="005F3310">
        <w:rPr>
          <w:rFonts w:eastAsia="Calibri" w:cs="Times New Roman"/>
          <w:sz w:val="24"/>
          <w:szCs w:val="24"/>
        </w:rPr>
        <w:t xml:space="preserve"> 202</w:t>
      </w:r>
      <w:r>
        <w:rPr>
          <w:rFonts w:eastAsia="Calibri" w:cs="Times New Roman"/>
          <w:sz w:val="24"/>
          <w:szCs w:val="24"/>
        </w:rPr>
        <w:t>6</w:t>
      </w:r>
      <w:r w:rsidRPr="005F3310">
        <w:rPr>
          <w:rFonts w:eastAsia="Calibri" w:cs="Times New Roman"/>
          <w:sz w:val="24"/>
          <w:szCs w:val="24"/>
        </w:rPr>
        <w:t>. godine</w:t>
      </w:r>
    </w:p>
    <w:p w14:paraId="161E0D59" w14:textId="19F2D265" w:rsidR="00A12EC7" w:rsidRDefault="00A12EC7" w:rsidP="00A12EC7">
      <w:pPr>
        <w:spacing w:line="360" w:lineRule="auto"/>
        <w:jc w:val="right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>PREDSJEDNIK OPĆINSKOG VIJEĆA</w:t>
      </w:r>
    </w:p>
    <w:p w14:paraId="72BAEBD1" w14:textId="77777777" w:rsidR="00A12EC7" w:rsidRPr="005F3310" w:rsidRDefault="00A12EC7" w:rsidP="00A12EC7">
      <w:pPr>
        <w:spacing w:line="360" w:lineRule="auto"/>
        <w:jc w:val="right"/>
        <w:rPr>
          <w:rFonts w:cs="Times New Roman"/>
          <w:sz w:val="24"/>
          <w:szCs w:val="24"/>
        </w:rPr>
      </w:pPr>
    </w:p>
    <w:p w14:paraId="1CD4949B" w14:textId="7CA9B511" w:rsidR="00A12EC7" w:rsidRPr="00A12EC7" w:rsidRDefault="00A12EC7" w:rsidP="00A12EC7">
      <w:pPr>
        <w:spacing w:line="360" w:lineRule="auto"/>
        <w:jc w:val="center"/>
        <w:rPr>
          <w:rFonts w:cs="Times New Roman"/>
          <w:sz w:val="24"/>
          <w:szCs w:val="24"/>
        </w:rPr>
      </w:pP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5F3310">
        <w:rPr>
          <w:rFonts w:cs="Times New Roman"/>
          <w:sz w:val="24"/>
          <w:szCs w:val="24"/>
        </w:rPr>
        <w:tab/>
      </w:r>
      <w:r w:rsidRPr="00A12EC7">
        <w:rPr>
          <w:rFonts w:cs="Times New Roman"/>
          <w:sz w:val="24"/>
          <w:szCs w:val="24"/>
        </w:rPr>
        <w:t>Ivica Lucić</w:t>
      </w:r>
    </w:p>
    <w:sectPr w:rsidR="00A12EC7" w:rsidRPr="00A12EC7" w:rsidSect="00EB72EC">
      <w:footerReference w:type="default" r:id="rId13"/>
      <w:pgSz w:w="11906" w:h="16838"/>
      <w:pgMar w:top="851" w:right="1417" w:bottom="1417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3FB6F" w14:textId="77777777" w:rsidR="00E1567F" w:rsidRDefault="00E1567F" w:rsidP="008D44E6">
      <w:pPr>
        <w:spacing w:after="0" w:line="240" w:lineRule="auto"/>
      </w:pPr>
      <w:r>
        <w:separator/>
      </w:r>
    </w:p>
    <w:p w14:paraId="2181C923" w14:textId="77777777" w:rsidR="00E1567F" w:rsidRDefault="00E1567F"/>
  </w:endnote>
  <w:endnote w:type="continuationSeparator" w:id="0">
    <w:p w14:paraId="345D671E" w14:textId="77777777" w:rsidR="00E1567F" w:rsidRDefault="00E1567F" w:rsidP="008D44E6">
      <w:pPr>
        <w:spacing w:after="0" w:line="240" w:lineRule="auto"/>
      </w:pPr>
      <w:r>
        <w:continuationSeparator/>
      </w:r>
    </w:p>
    <w:p w14:paraId="7E49B486" w14:textId="77777777" w:rsidR="00E1567F" w:rsidRDefault="00E156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80154" w14:textId="596F3253" w:rsidR="00DC4F7E" w:rsidRDefault="00DC4F7E" w:rsidP="002C76B8">
    <w:pPr>
      <w:pStyle w:val="Podnoje"/>
    </w:pPr>
  </w:p>
  <w:p w14:paraId="6B6BF7A9" w14:textId="77777777" w:rsidR="00DC4F7E" w:rsidRDefault="00DC4F7E">
    <w:pPr>
      <w:pStyle w:val="Podnoje"/>
    </w:pPr>
  </w:p>
  <w:p w14:paraId="7AA857CE" w14:textId="77777777" w:rsidR="0006320B" w:rsidRDefault="000632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1CE18" w14:textId="77777777" w:rsidR="00E1567F" w:rsidRDefault="00E1567F" w:rsidP="008D44E6">
      <w:pPr>
        <w:spacing w:after="0" w:line="240" w:lineRule="auto"/>
      </w:pPr>
      <w:r>
        <w:separator/>
      </w:r>
    </w:p>
    <w:p w14:paraId="633C6D0C" w14:textId="77777777" w:rsidR="00E1567F" w:rsidRDefault="00E1567F"/>
  </w:footnote>
  <w:footnote w:type="continuationSeparator" w:id="0">
    <w:p w14:paraId="776548A4" w14:textId="77777777" w:rsidR="00E1567F" w:rsidRDefault="00E1567F" w:rsidP="008D44E6">
      <w:pPr>
        <w:spacing w:after="0" w:line="240" w:lineRule="auto"/>
      </w:pPr>
      <w:r>
        <w:continuationSeparator/>
      </w:r>
    </w:p>
    <w:p w14:paraId="03A0C4ED" w14:textId="77777777" w:rsidR="00E1567F" w:rsidRDefault="00E1567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4FF1"/>
    <w:multiLevelType w:val="hybridMultilevel"/>
    <w:tmpl w:val="CF487D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754E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D413BBC"/>
    <w:multiLevelType w:val="hybridMultilevel"/>
    <w:tmpl w:val="C7825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00AD5"/>
    <w:multiLevelType w:val="hybridMultilevel"/>
    <w:tmpl w:val="D466D7FE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655D74AE"/>
    <w:multiLevelType w:val="hybridMultilevel"/>
    <w:tmpl w:val="70E0DD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F228A1"/>
    <w:multiLevelType w:val="hybridMultilevel"/>
    <w:tmpl w:val="725473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B40A6"/>
    <w:multiLevelType w:val="hybridMultilevel"/>
    <w:tmpl w:val="C8447E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183530">
    <w:abstractNumId w:val="4"/>
  </w:num>
  <w:num w:numId="2" w16cid:durableId="1883245831">
    <w:abstractNumId w:val="1"/>
    <w:lvlOverride w:ilvl="0">
      <w:startOverride w:val="1"/>
    </w:lvlOverride>
  </w:num>
  <w:num w:numId="3" w16cid:durableId="18860914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64272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056390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3355054">
    <w:abstractNumId w:val="2"/>
  </w:num>
  <w:num w:numId="7" w16cid:durableId="2033066223">
    <w:abstractNumId w:val="0"/>
  </w:num>
  <w:num w:numId="8" w16cid:durableId="380132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1F8"/>
    <w:rsid w:val="0001162B"/>
    <w:rsid w:val="000152D7"/>
    <w:rsid w:val="0006320B"/>
    <w:rsid w:val="000759E3"/>
    <w:rsid w:val="000A2279"/>
    <w:rsid w:val="000B0889"/>
    <w:rsid w:val="000C347A"/>
    <w:rsid w:val="000F2EC5"/>
    <w:rsid w:val="000F3E52"/>
    <w:rsid w:val="001022D1"/>
    <w:rsid w:val="00113766"/>
    <w:rsid w:val="00116744"/>
    <w:rsid w:val="00154C32"/>
    <w:rsid w:val="00156133"/>
    <w:rsid w:val="0015688E"/>
    <w:rsid w:val="001771CC"/>
    <w:rsid w:val="001A241C"/>
    <w:rsid w:val="001A4F6D"/>
    <w:rsid w:val="001A63BE"/>
    <w:rsid w:val="001B10EC"/>
    <w:rsid w:val="001B4370"/>
    <w:rsid w:val="001E5136"/>
    <w:rsid w:val="00212B01"/>
    <w:rsid w:val="002450BA"/>
    <w:rsid w:val="0025726C"/>
    <w:rsid w:val="0027476C"/>
    <w:rsid w:val="002804E6"/>
    <w:rsid w:val="002B35FA"/>
    <w:rsid w:val="002C76B8"/>
    <w:rsid w:val="002D29E2"/>
    <w:rsid w:val="002D3BC6"/>
    <w:rsid w:val="002E5F71"/>
    <w:rsid w:val="002F48B9"/>
    <w:rsid w:val="003F5DB7"/>
    <w:rsid w:val="00415784"/>
    <w:rsid w:val="004349CD"/>
    <w:rsid w:val="00434B58"/>
    <w:rsid w:val="004414DF"/>
    <w:rsid w:val="00467ABF"/>
    <w:rsid w:val="004E79CC"/>
    <w:rsid w:val="0051694C"/>
    <w:rsid w:val="00544AE0"/>
    <w:rsid w:val="00544E32"/>
    <w:rsid w:val="00547D84"/>
    <w:rsid w:val="005667E2"/>
    <w:rsid w:val="005A7CA6"/>
    <w:rsid w:val="005B13D7"/>
    <w:rsid w:val="005C2934"/>
    <w:rsid w:val="005C2ABC"/>
    <w:rsid w:val="005F7508"/>
    <w:rsid w:val="00600822"/>
    <w:rsid w:val="00611046"/>
    <w:rsid w:val="00617023"/>
    <w:rsid w:val="00635DBA"/>
    <w:rsid w:val="00680125"/>
    <w:rsid w:val="00681768"/>
    <w:rsid w:val="006C00B6"/>
    <w:rsid w:val="006C3894"/>
    <w:rsid w:val="00757B78"/>
    <w:rsid w:val="007D78FD"/>
    <w:rsid w:val="0082314E"/>
    <w:rsid w:val="00825403"/>
    <w:rsid w:val="00841FF0"/>
    <w:rsid w:val="00881D06"/>
    <w:rsid w:val="008B2BA6"/>
    <w:rsid w:val="008C6E1D"/>
    <w:rsid w:val="008D44E6"/>
    <w:rsid w:val="00916A54"/>
    <w:rsid w:val="00962EEB"/>
    <w:rsid w:val="00980042"/>
    <w:rsid w:val="009947C6"/>
    <w:rsid w:val="009B67D6"/>
    <w:rsid w:val="009B7772"/>
    <w:rsid w:val="00A034E4"/>
    <w:rsid w:val="00A116D8"/>
    <w:rsid w:val="00A12EC7"/>
    <w:rsid w:val="00A35DEE"/>
    <w:rsid w:val="00A514B4"/>
    <w:rsid w:val="00A74F54"/>
    <w:rsid w:val="00A83D14"/>
    <w:rsid w:val="00A95FE3"/>
    <w:rsid w:val="00AB47C9"/>
    <w:rsid w:val="00AC2EB9"/>
    <w:rsid w:val="00AE74DA"/>
    <w:rsid w:val="00AF2BFF"/>
    <w:rsid w:val="00B06B9D"/>
    <w:rsid w:val="00B3521C"/>
    <w:rsid w:val="00B55C27"/>
    <w:rsid w:val="00B601EA"/>
    <w:rsid w:val="00BA6ED6"/>
    <w:rsid w:val="00BA7CC7"/>
    <w:rsid w:val="00BC6033"/>
    <w:rsid w:val="00BD7306"/>
    <w:rsid w:val="00BE3315"/>
    <w:rsid w:val="00C119EB"/>
    <w:rsid w:val="00C41135"/>
    <w:rsid w:val="00C43BC7"/>
    <w:rsid w:val="00C47030"/>
    <w:rsid w:val="00C629C3"/>
    <w:rsid w:val="00C93127"/>
    <w:rsid w:val="00CD0BEA"/>
    <w:rsid w:val="00CE7F3C"/>
    <w:rsid w:val="00D07162"/>
    <w:rsid w:val="00D268E9"/>
    <w:rsid w:val="00D477E1"/>
    <w:rsid w:val="00D56290"/>
    <w:rsid w:val="00D75F9F"/>
    <w:rsid w:val="00DC4F7E"/>
    <w:rsid w:val="00DD108F"/>
    <w:rsid w:val="00DD363D"/>
    <w:rsid w:val="00DE0ABF"/>
    <w:rsid w:val="00DE258C"/>
    <w:rsid w:val="00E11394"/>
    <w:rsid w:val="00E1567F"/>
    <w:rsid w:val="00E300A6"/>
    <w:rsid w:val="00E710C2"/>
    <w:rsid w:val="00E873FF"/>
    <w:rsid w:val="00EB72EC"/>
    <w:rsid w:val="00EE016F"/>
    <w:rsid w:val="00EE227E"/>
    <w:rsid w:val="00F17DEA"/>
    <w:rsid w:val="00F217C6"/>
    <w:rsid w:val="00F512A9"/>
    <w:rsid w:val="00F64AE8"/>
    <w:rsid w:val="00F73368"/>
    <w:rsid w:val="00FA68BA"/>
    <w:rsid w:val="00FB2CEF"/>
    <w:rsid w:val="00FC3753"/>
    <w:rsid w:val="00FD21F8"/>
    <w:rsid w:val="00FE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CCC039C"/>
  <w15:chartTrackingRefBased/>
  <w15:docId w15:val="{35B27FBD-8D9D-4329-B7B9-01140471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368"/>
    <w:rPr>
      <w:rFonts w:ascii="Times New Roman" w:hAnsi="Times New Roman"/>
    </w:rPr>
  </w:style>
  <w:style w:type="paragraph" w:styleId="Naslov1">
    <w:name w:val="heading 1"/>
    <w:basedOn w:val="Normal"/>
    <w:next w:val="Normal"/>
    <w:link w:val="Naslov1Char"/>
    <w:qFormat/>
    <w:rsid w:val="00DC4F7E"/>
    <w:pPr>
      <w:keepNext/>
      <w:spacing w:after="0" w:line="240" w:lineRule="auto"/>
      <w:jc w:val="center"/>
      <w:outlineLvl w:val="0"/>
    </w:pPr>
    <w:rPr>
      <w:rFonts w:eastAsia="Times New Roman" w:cs="Times New Roman"/>
      <w:sz w:val="24"/>
      <w:szCs w:val="20"/>
      <w:lang w:eastAsia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C4F7E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D44E6"/>
  </w:style>
  <w:style w:type="paragraph" w:styleId="Podnoje">
    <w:name w:val="footer"/>
    <w:basedOn w:val="Normal"/>
    <w:link w:val="Podno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D44E6"/>
  </w:style>
  <w:style w:type="paragraph" w:styleId="Tekstbalonia">
    <w:name w:val="Balloon Text"/>
    <w:basedOn w:val="Normal"/>
    <w:link w:val="TekstbaloniaChar"/>
    <w:uiPriority w:val="99"/>
    <w:semiHidden/>
    <w:unhideWhenUsed/>
    <w:rsid w:val="00A95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95FE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AC2EB9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C4F7E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unhideWhenUsed/>
    <w:rsid w:val="00DC4F7E"/>
    <w:pPr>
      <w:spacing w:after="0" w:line="240" w:lineRule="auto"/>
      <w:jc w:val="both"/>
    </w:pPr>
    <w:rPr>
      <w:rFonts w:eastAsia="Times New Roman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apple-converted-space">
    <w:name w:val="apple-converted-space"/>
    <w:basedOn w:val="Zadanifontodlomka"/>
    <w:rsid w:val="00DC4F7E"/>
  </w:style>
  <w:style w:type="paragraph" w:styleId="StandardWeb">
    <w:name w:val="Normal (Web)"/>
    <w:basedOn w:val="Normal"/>
    <w:uiPriority w:val="99"/>
    <w:unhideWhenUsed/>
    <w:rsid w:val="00A12EC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9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0C7E1-0FCD-4E86-9495-09197B580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1347</Words>
  <Characters>7678</Characters>
  <Application>Microsoft Office Word</Application>
  <DocSecurity>0</DocSecurity>
  <Lines>63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Općina Klakar</cp:lastModifiedBy>
  <cp:revision>49</cp:revision>
  <cp:lastPrinted>2018-04-04T14:59:00Z</cp:lastPrinted>
  <dcterms:created xsi:type="dcterms:W3CDTF">2020-12-28T09:06:00Z</dcterms:created>
  <dcterms:modified xsi:type="dcterms:W3CDTF">2026-06-01T08:00:00Z</dcterms:modified>
</cp:coreProperties>
</file>